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995D2B">
        <w:trPr>
          <w:trHeight w:val="1275"/>
        </w:trPr>
        <w:tc>
          <w:tcPr>
            <w:tcW w:w="4679" w:type="dxa"/>
          </w:tcPr>
          <w:p w:rsidR="00995D2B" w:rsidRDefault="00995D2B">
            <w:pPr>
              <w:jc w:val="center"/>
            </w:pPr>
            <w:bookmarkStart w:id="0" w:name="_GoBack"/>
          </w:p>
          <w:p w:rsidR="00995D2B" w:rsidRDefault="00D05F3D">
            <w:pPr>
              <w:jc w:val="center"/>
            </w:pPr>
            <w:r>
              <w:t>РЕСПУБЛИКА ТАТАРСТАН</w:t>
            </w:r>
          </w:p>
          <w:p w:rsidR="00995D2B" w:rsidRDefault="00995D2B">
            <w:pPr>
              <w:jc w:val="center"/>
              <w:rPr>
                <w:sz w:val="16"/>
              </w:rPr>
            </w:pPr>
          </w:p>
          <w:p w:rsidR="00995D2B" w:rsidRDefault="00D05F3D">
            <w:pPr>
              <w:jc w:val="center"/>
            </w:pPr>
            <w:r>
              <w:t>СОВЕТ НИЖНЕКАМСКОГО</w:t>
            </w:r>
          </w:p>
          <w:p w:rsidR="00995D2B" w:rsidRDefault="00D05F3D">
            <w:pPr>
              <w:jc w:val="center"/>
            </w:pPr>
            <w:r>
              <w:t>МУНИЦИПАЛЬНОГО РАЙОНА</w:t>
            </w:r>
          </w:p>
          <w:p w:rsidR="00995D2B" w:rsidRDefault="00995D2B">
            <w:pPr>
              <w:ind w:left="-108" w:right="-108"/>
              <w:jc w:val="center"/>
              <w:rPr>
                <w:sz w:val="16"/>
              </w:rPr>
            </w:pPr>
          </w:p>
          <w:p w:rsidR="00995D2B" w:rsidRDefault="00995D2B">
            <w:pPr>
              <w:ind w:left="-108" w:right="-108"/>
              <w:jc w:val="center"/>
              <w:rPr>
                <w:sz w:val="6"/>
              </w:rPr>
            </w:pPr>
          </w:p>
          <w:p w:rsidR="00995D2B" w:rsidRDefault="00D05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423586, г. Нижнекамск, пр. Строителей, 12</w:t>
            </w:r>
          </w:p>
          <w:p w:rsidR="00995D2B" w:rsidRDefault="00D05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тел./факс (8555) 41-70-00</w:t>
            </w:r>
          </w:p>
          <w:p w:rsidR="00995D2B" w:rsidRDefault="00D05F3D">
            <w:pPr>
              <w:ind w:left="-108" w:right="-108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2" name="Pictu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w="1275" w:type="dxa"/>
          </w:tcPr>
          <w:p w:rsidR="00995D2B" w:rsidRDefault="00D05F3D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995D2B" w:rsidRDefault="00D05F3D">
            <w:pPr>
              <w:tabs>
                <w:tab w:val="left" w:pos="2864"/>
              </w:tabs>
            </w:pPr>
            <w:r>
              <w:tab/>
            </w:r>
          </w:p>
          <w:p w:rsidR="00995D2B" w:rsidRDefault="00D05F3D">
            <w:pPr>
              <w:jc w:val="center"/>
            </w:pPr>
            <w:r>
              <w:t>ТАТАРСТАН РЕСПУБЛИКАСЫ</w:t>
            </w:r>
          </w:p>
          <w:p w:rsidR="00995D2B" w:rsidRDefault="00995D2B">
            <w:pPr>
              <w:jc w:val="center"/>
              <w:rPr>
                <w:sz w:val="16"/>
              </w:rPr>
            </w:pPr>
          </w:p>
          <w:p w:rsidR="00995D2B" w:rsidRDefault="00D05F3D">
            <w:pPr>
              <w:jc w:val="center"/>
            </w:pPr>
            <w:r>
              <w:t>ТҮБӘН КАМА</w:t>
            </w:r>
          </w:p>
          <w:p w:rsidR="00995D2B" w:rsidRDefault="00D05F3D">
            <w:pPr>
              <w:jc w:val="center"/>
            </w:pPr>
            <w:r>
              <w:t>МУНИЦИПАЛЬ РАЙОНЫ СОВЕТЫ</w:t>
            </w:r>
          </w:p>
          <w:p w:rsidR="00995D2B" w:rsidRDefault="00995D2B">
            <w:pPr>
              <w:jc w:val="center"/>
              <w:rPr>
                <w:sz w:val="17"/>
              </w:rPr>
            </w:pPr>
          </w:p>
          <w:p w:rsidR="00995D2B" w:rsidRDefault="00995D2B">
            <w:pPr>
              <w:jc w:val="center"/>
              <w:rPr>
                <w:sz w:val="8"/>
              </w:rPr>
            </w:pPr>
          </w:p>
          <w:p w:rsidR="00995D2B" w:rsidRDefault="00D05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423586, Түбән Кама шәһәре, Төзүчеләр пр., 12</w:t>
            </w:r>
          </w:p>
          <w:p w:rsidR="00995D2B" w:rsidRDefault="00D05F3D">
            <w:pPr>
              <w:jc w:val="center"/>
              <w:rPr>
                <w:sz w:val="15"/>
              </w:rPr>
            </w:pPr>
            <w:r>
              <w:rPr>
                <w:sz w:val="20"/>
              </w:rPr>
              <w:t>тел./факс (8555) 41-70-00</w:t>
            </w:r>
          </w:p>
        </w:tc>
      </w:tr>
    </w:tbl>
    <w:p w:rsidR="00995D2B" w:rsidRDefault="00995D2B">
      <w:pPr>
        <w:pStyle w:val="ConsPlusNormal"/>
        <w:ind w:right="-1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995D2B">
        <w:tc>
          <w:tcPr>
            <w:tcW w:w="5387" w:type="dxa"/>
          </w:tcPr>
          <w:p w:rsidR="00995D2B" w:rsidRDefault="00D05F3D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:rsidR="00995D2B" w:rsidRDefault="00D05F3D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КАРАР</w:t>
            </w:r>
          </w:p>
          <w:p w:rsidR="00995D2B" w:rsidRDefault="00995D2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</w:tr>
      <w:bookmarkEnd w:id="0"/>
      <w:tr w:rsidR="00995D2B">
        <w:trPr>
          <w:trHeight w:val="343"/>
        </w:trPr>
        <w:tc>
          <w:tcPr>
            <w:tcW w:w="5387" w:type="dxa"/>
          </w:tcPr>
          <w:p w:rsidR="00995D2B" w:rsidRDefault="005F7857">
            <w:pPr>
              <w:pStyle w:val="ConsPlusNormal"/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42</w:t>
            </w:r>
          </w:p>
        </w:tc>
        <w:tc>
          <w:tcPr>
            <w:tcW w:w="4961" w:type="dxa"/>
          </w:tcPr>
          <w:p w:rsidR="00995D2B" w:rsidRPr="003E4B91" w:rsidRDefault="00D05F3D" w:rsidP="00BE0838">
            <w:pPr>
              <w:pStyle w:val="ConsPlusNormal"/>
              <w:ind w:right="-1"/>
              <w:jc w:val="right"/>
              <w:rPr>
                <w:rFonts w:ascii="Times New Roman" w:hAnsi="Times New Roman"/>
                <w:sz w:val="28"/>
                <w:lang w:val="tt-RU"/>
              </w:rPr>
            </w:pPr>
            <w:r>
              <w:rPr>
                <w:rFonts w:ascii="Times New Roman" w:hAnsi="Times New Roman"/>
                <w:sz w:val="28"/>
              </w:rPr>
              <w:t xml:space="preserve">2023 </w:t>
            </w:r>
            <w:r w:rsidR="003E4B91">
              <w:rPr>
                <w:rFonts w:ascii="Times New Roman" w:hAnsi="Times New Roman"/>
                <w:sz w:val="28"/>
                <w:lang w:val="tt-RU"/>
              </w:rPr>
              <w:t>елның 10 августы</w:t>
            </w:r>
          </w:p>
        </w:tc>
      </w:tr>
    </w:tbl>
    <w:p w:rsidR="00995D2B" w:rsidRDefault="00995D2B">
      <w:pPr>
        <w:pStyle w:val="af3"/>
        <w:widowControl w:val="0"/>
        <w:tabs>
          <w:tab w:val="left" w:pos="4155"/>
        </w:tabs>
        <w:jc w:val="both"/>
        <w:rPr>
          <w:rFonts w:ascii="Times New Roman" w:hAnsi="Times New Roman"/>
          <w:b/>
          <w:sz w:val="28"/>
        </w:rPr>
      </w:pPr>
    </w:p>
    <w:p w:rsidR="003E4B91" w:rsidRDefault="003E4B91">
      <w:pPr>
        <w:tabs>
          <w:tab w:val="left" w:pos="3969"/>
        </w:tabs>
        <w:ind w:right="-1"/>
        <w:jc w:val="center"/>
        <w:rPr>
          <w:sz w:val="28"/>
        </w:rPr>
      </w:pPr>
      <w:bookmarkStart w:id="1" w:name="_Hlk137802823"/>
      <w:r w:rsidRPr="003E4B91">
        <w:rPr>
          <w:sz w:val="28"/>
        </w:rPr>
        <w:t>Түбән Кама муниципаль районы Советының 2016 елның 11 ноябрендәге 62 номерлы карары белән расланган 2016-2021 елларга һәм 2030 елга кадәрге план чорына Татарстан Республикасы Түбән Кама муниципаль районының социаль-икътисади үсеш стратегиясенә үзгәрешләр кертү турында</w:t>
      </w:r>
    </w:p>
    <w:bookmarkEnd w:id="1"/>
    <w:p w:rsidR="00995D2B" w:rsidRDefault="00D05F3D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E4B91" w:rsidRDefault="003E4B91">
      <w:pPr>
        <w:tabs>
          <w:tab w:val="left" w:pos="1134"/>
        </w:tabs>
        <w:ind w:firstLine="708"/>
        <w:jc w:val="both"/>
        <w:rPr>
          <w:sz w:val="28"/>
        </w:rPr>
      </w:pPr>
      <w:r w:rsidRPr="003E4B91">
        <w:rPr>
          <w:sz w:val="28"/>
        </w:rPr>
        <w:t>«Россия Федерациясендә җирле үзидарә оештыруның гомуми принциплары турында» 2003 елның 6 октябрендәге 131-ФЗ номерлы Федераль закон, «Россия Федерациясендә дәүләт контроле (күзәтчелеге) һәм муниципаль контроль турында» 2020 елның 31 июлендәге 248-ФЗ номерлы Федераль закон</w:t>
      </w:r>
      <w:r>
        <w:rPr>
          <w:sz w:val="28"/>
          <w:lang w:val="tt-RU"/>
        </w:rPr>
        <w:t xml:space="preserve"> нигезендә</w:t>
      </w:r>
      <w:r w:rsidRPr="003E4B91">
        <w:rPr>
          <w:sz w:val="28"/>
        </w:rPr>
        <w:t>, Түбән Кама муниципаль районы Советы</w:t>
      </w:r>
    </w:p>
    <w:p w:rsidR="00995D2B" w:rsidRDefault="00995D2B">
      <w:pPr>
        <w:tabs>
          <w:tab w:val="left" w:pos="1134"/>
        </w:tabs>
        <w:ind w:firstLine="708"/>
        <w:jc w:val="both"/>
        <w:rPr>
          <w:sz w:val="28"/>
        </w:rPr>
      </w:pPr>
    </w:p>
    <w:p w:rsidR="00995D2B" w:rsidRDefault="003E4B91">
      <w:pPr>
        <w:tabs>
          <w:tab w:val="left" w:pos="1134"/>
        </w:tabs>
        <w:ind w:firstLine="708"/>
        <w:rPr>
          <w:sz w:val="28"/>
        </w:rPr>
      </w:pPr>
      <w:r>
        <w:rPr>
          <w:sz w:val="28"/>
          <w:lang w:val="tt-RU"/>
        </w:rPr>
        <w:t>КАРАР БИРӘ</w:t>
      </w:r>
      <w:r w:rsidR="00D05F3D">
        <w:rPr>
          <w:sz w:val="28"/>
        </w:rPr>
        <w:t>:</w:t>
      </w:r>
    </w:p>
    <w:p w:rsidR="00995D2B" w:rsidRDefault="00995D2B">
      <w:pPr>
        <w:tabs>
          <w:tab w:val="left" w:pos="1134"/>
        </w:tabs>
        <w:ind w:firstLine="708"/>
        <w:jc w:val="both"/>
        <w:rPr>
          <w:sz w:val="28"/>
        </w:rPr>
      </w:pPr>
    </w:p>
    <w:p w:rsidR="00E15EAB" w:rsidRDefault="003E4B91" w:rsidP="00E15EAB">
      <w:pPr>
        <w:pStyle w:val="af1"/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</w:rPr>
      </w:pPr>
      <w:bookmarkStart w:id="2" w:name="_Hlk142663438"/>
      <w:r w:rsidRPr="003E4B91">
        <w:rPr>
          <w:rFonts w:ascii="Times New Roman" w:hAnsi="Times New Roman"/>
          <w:sz w:val="28"/>
        </w:rPr>
        <w:t xml:space="preserve">Түбән Кама муниципаль районы Советының 2016 елның 11 ноябрендәге 62 номерлы карары белән расланган 2016-2021 елларга һәм 2030 елга кадәрге план чорына Татарстан Республикасы Түбән Кама муниципаль районының социаль-икътисади үсеш стратегиясенә </w:t>
      </w:r>
      <w:r>
        <w:rPr>
          <w:rFonts w:ascii="Times New Roman" w:hAnsi="Times New Roman"/>
          <w:sz w:val="28"/>
          <w:lang w:val="tt-RU"/>
        </w:rPr>
        <w:t xml:space="preserve">кертелә торган </w:t>
      </w:r>
      <w:r w:rsidRPr="003E4B91">
        <w:rPr>
          <w:rFonts w:ascii="Times New Roman" w:hAnsi="Times New Roman"/>
          <w:sz w:val="28"/>
        </w:rPr>
        <w:t>үзгәрешләр</w:t>
      </w:r>
      <w:r>
        <w:rPr>
          <w:rFonts w:ascii="Times New Roman" w:hAnsi="Times New Roman"/>
          <w:sz w:val="28"/>
          <w:lang w:val="tt-RU"/>
        </w:rPr>
        <w:t xml:space="preserve">не </w:t>
      </w:r>
      <w:bookmarkEnd w:id="2"/>
      <w:r>
        <w:rPr>
          <w:rFonts w:ascii="Times New Roman" w:hAnsi="Times New Roman"/>
          <w:sz w:val="28"/>
          <w:lang w:val="tt-RU"/>
        </w:rPr>
        <w:t>расларга (кушымта).</w:t>
      </w:r>
    </w:p>
    <w:p w:rsidR="00995D2B" w:rsidRPr="003D371C" w:rsidRDefault="003E4B91" w:rsidP="003E4B91">
      <w:pPr>
        <w:tabs>
          <w:tab w:val="left" w:pos="1134"/>
        </w:tabs>
        <w:contextualSpacing/>
        <w:jc w:val="both"/>
        <w:rPr>
          <w:sz w:val="28"/>
          <w:lang w:val="tt-RU"/>
        </w:rPr>
      </w:pPr>
      <w:r>
        <w:rPr>
          <w:sz w:val="28"/>
          <w:lang w:val="tt-RU"/>
        </w:rPr>
        <w:t xml:space="preserve">          2.</w:t>
      </w:r>
      <w:r w:rsidRPr="003D371C">
        <w:rPr>
          <w:sz w:val="28"/>
          <w:lang w:val="tt-RU"/>
        </w:rPr>
        <w:tab/>
        <w:t xml:space="preserve">Әлеге карарны Татарстан Республикасы Түбән Кама муниципаль районы </w:t>
      </w:r>
      <w:r w:rsidRPr="003E4B91">
        <w:rPr>
          <w:sz w:val="28"/>
          <w:lang w:val="tt-RU"/>
        </w:rPr>
        <w:t>У</w:t>
      </w:r>
      <w:r w:rsidRPr="003D371C">
        <w:rPr>
          <w:sz w:val="28"/>
          <w:lang w:val="tt-RU"/>
        </w:rPr>
        <w:t>ставында билгеләнгән тәртиптә бастырып чыгарырга, шулай ук аны Түбән Кама муниципаль районының рәсми сайтында «Интернет»</w:t>
      </w:r>
      <w:r w:rsidRPr="003E4B91">
        <w:rPr>
          <w:sz w:val="28"/>
          <w:lang w:val="tt-RU"/>
        </w:rPr>
        <w:t xml:space="preserve"> </w:t>
      </w:r>
      <w:r w:rsidRPr="003D371C">
        <w:rPr>
          <w:sz w:val="28"/>
          <w:lang w:val="tt-RU"/>
        </w:rPr>
        <w:t>мәгълүмати-телекоммуникацион челтәрендә урнаштырырга.</w:t>
      </w:r>
    </w:p>
    <w:p w:rsidR="00995D2B" w:rsidRPr="003D371C" w:rsidRDefault="003E4B91" w:rsidP="00E15EAB">
      <w:pPr>
        <w:pStyle w:val="af1"/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lang w:val="tt-RU"/>
        </w:rPr>
      </w:pPr>
      <w:r w:rsidRPr="003D371C">
        <w:rPr>
          <w:rFonts w:ascii="Times New Roman" w:hAnsi="Times New Roman"/>
          <w:sz w:val="28"/>
          <w:lang w:val="tt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995D2B" w:rsidRPr="003D371C" w:rsidRDefault="00995D2B">
      <w:pPr>
        <w:contextualSpacing/>
        <w:jc w:val="both"/>
        <w:rPr>
          <w:sz w:val="28"/>
          <w:lang w:val="tt-RU"/>
        </w:rPr>
      </w:pPr>
    </w:p>
    <w:p w:rsidR="00995D2B" w:rsidRPr="003D371C" w:rsidRDefault="00995D2B">
      <w:pPr>
        <w:contextualSpacing/>
        <w:jc w:val="both"/>
        <w:rPr>
          <w:sz w:val="28"/>
          <w:lang w:val="tt-RU"/>
        </w:rPr>
      </w:pPr>
    </w:p>
    <w:p w:rsidR="00995D2B" w:rsidRPr="003D371C" w:rsidRDefault="00995D2B">
      <w:pPr>
        <w:jc w:val="both"/>
        <w:rPr>
          <w:sz w:val="28"/>
          <w:lang w:val="tt-RU"/>
        </w:rPr>
      </w:pPr>
    </w:p>
    <w:p w:rsidR="00995D2B" w:rsidRPr="003E4B91" w:rsidRDefault="003E4B91">
      <w:pPr>
        <w:jc w:val="both"/>
        <w:rPr>
          <w:sz w:val="28"/>
          <w:lang w:val="tt-RU"/>
        </w:rPr>
      </w:pPr>
      <w:r>
        <w:rPr>
          <w:sz w:val="28"/>
          <w:lang w:val="tt-RU"/>
        </w:rPr>
        <w:t>Түбән Кама муниципаль</w:t>
      </w:r>
    </w:p>
    <w:p w:rsidR="00995D2B" w:rsidRDefault="00D05F3D">
      <w:pPr>
        <w:rPr>
          <w:sz w:val="28"/>
        </w:rPr>
      </w:pPr>
      <w:r>
        <w:rPr>
          <w:sz w:val="28"/>
        </w:rPr>
        <w:t>район</w:t>
      </w:r>
      <w:r w:rsidR="003E4B91">
        <w:rPr>
          <w:sz w:val="28"/>
          <w:lang w:val="tt-RU"/>
        </w:rPr>
        <w:t>ы</w:t>
      </w:r>
      <w:r>
        <w:rPr>
          <w:sz w:val="28"/>
        </w:rPr>
        <w:t xml:space="preserve"> </w:t>
      </w:r>
      <w:r w:rsidR="003E4B91">
        <w:rPr>
          <w:sz w:val="28"/>
          <w:lang w:val="tt-RU"/>
        </w:rPr>
        <w:t xml:space="preserve">Башлыгы          </w:t>
      </w:r>
      <w:r>
        <w:rPr>
          <w:sz w:val="28"/>
        </w:rPr>
        <w:t xml:space="preserve">                                                                                 Р.Х. Муллин</w:t>
      </w:r>
    </w:p>
    <w:p w:rsidR="00995D2B" w:rsidRDefault="00995D2B">
      <w:pPr>
        <w:rPr>
          <w:sz w:val="28"/>
        </w:rPr>
      </w:pPr>
    </w:p>
    <w:p w:rsidR="00995D2B" w:rsidRDefault="00995D2B">
      <w:pPr>
        <w:rPr>
          <w:sz w:val="28"/>
        </w:rPr>
      </w:pPr>
    </w:p>
    <w:p w:rsidR="00995D2B" w:rsidRDefault="00995D2B">
      <w:pPr>
        <w:sectPr w:rsidR="00995D2B">
          <w:footerReference w:type="default" r:id="rId8"/>
          <w:footerReference w:type="first" r:id="rId9"/>
          <w:pgSz w:w="11906" w:h="16838"/>
          <w:pgMar w:top="709" w:right="567" w:bottom="426" w:left="1134" w:header="567" w:footer="602" w:gutter="0"/>
          <w:cols w:space="720"/>
          <w:titlePg/>
        </w:sectPr>
      </w:pPr>
    </w:p>
    <w:p w:rsidR="003E4B91" w:rsidRDefault="003E4B91" w:rsidP="003E4B91">
      <w:pPr>
        <w:ind w:firstLine="6946"/>
      </w:pPr>
      <w:r>
        <w:lastRenderedPageBreak/>
        <w:t xml:space="preserve">Түбән Кама муниципаль </w:t>
      </w:r>
    </w:p>
    <w:p w:rsidR="003E4B91" w:rsidRDefault="003E4B91" w:rsidP="003E4B91">
      <w:pPr>
        <w:ind w:firstLine="6946"/>
      </w:pPr>
      <w:r>
        <w:t>районы Советының</w:t>
      </w:r>
    </w:p>
    <w:p w:rsidR="003E4B91" w:rsidRDefault="003E4B91" w:rsidP="003E4B91">
      <w:pPr>
        <w:ind w:firstLine="6946"/>
      </w:pPr>
      <w:r>
        <w:t>2023 елның 10 августындагы</w:t>
      </w:r>
    </w:p>
    <w:p w:rsidR="003E4B91" w:rsidRDefault="003E4B91" w:rsidP="003E4B91">
      <w:pPr>
        <w:ind w:firstLine="6946"/>
      </w:pPr>
      <w:r>
        <w:t>4</w:t>
      </w:r>
      <w:r>
        <w:rPr>
          <w:lang w:val="tt-RU"/>
        </w:rPr>
        <w:t>2</w:t>
      </w:r>
      <w:r>
        <w:t xml:space="preserve"> номерлы карарына</w:t>
      </w:r>
    </w:p>
    <w:p w:rsidR="003E4B91" w:rsidRDefault="003E4B91" w:rsidP="003E4B91">
      <w:pPr>
        <w:ind w:firstLine="6946"/>
      </w:pPr>
      <w:r>
        <w:t>кушымта</w:t>
      </w:r>
    </w:p>
    <w:p w:rsidR="00EC3182" w:rsidRDefault="00EC3182">
      <w:pPr>
        <w:contextualSpacing/>
        <w:jc w:val="both"/>
        <w:rPr>
          <w:sz w:val="27"/>
        </w:rPr>
      </w:pPr>
    </w:p>
    <w:p w:rsidR="003E4B91" w:rsidRPr="00432930" w:rsidRDefault="003E4B91">
      <w:pPr>
        <w:contextualSpacing/>
        <w:jc w:val="center"/>
        <w:rPr>
          <w:sz w:val="28"/>
          <w:szCs w:val="28"/>
          <w:lang w:val="tt-RU"/>
        </w:rPr>
      </w:pPr>
      <w:r w:rsidRPr="00432930">
        <w:rPr>
          <w:sz w:val="28"/>
          <w:szCs w:val="28"/>
        </w:rPr>
        <w:t>Түбән Кама муниципаль районы Советының 2016 елның 11 ноябрендәге 62 номерлы карары белән расланган 2016-2021 елларга һәм 2030 елга кадәрге план чорына Татарстан Республикасы Түбән Кама муниципаль районының социаль-икътисад</w:t>
      </w:r>
      <w:r w:rsidR="001946F2" w:rsidRPr="00432930">
        <w:rPr>
          <w:sz w:val="28"/>
          <w:szCs w:val="28"/>
          <w:lang w:val="tt-RU"/>
        </w:rPr>
        <w:t>и</w:t>
      </w:r>
      <w:r w:rsidRPr="00432930">
        <w:rPr>
          <w:sz w:val="28"/>
          <w:szCs w:val="28"/>
        </w:rPr>
        <w:t xml:space="preserve"> үсеш стратегиясенә кертелә торган үзгәрешләр</w:t>
      </w:r>
      <w:r w:rsidRPr="00432930">
        <w:rPr>
          <w:sz w:val="28"/>
          <w:szCs w:val="28"/>
          <w:lang w:val="tt-RU"/>
        </w:rPr>
        <w:t xml:space="preserve"> (алга таба – Стратегия)</w:t>
      </w:r>
    </w:p>
    <w:p w:rsidR="00EC3182" w:rsidRPr="00432930" w:rsidRDefault="00EC3182">
      <w:pPr>
        <w:contextualSpacing/>
        <w:jc w:val="center"/>
        <w:rPr>
          <w:sz w:val="28"/>
          <w:szCs w:val="28"/>
        </w:rPr>
      </w:pPr>
    </w:p>
    <w:p w:rsidR="002D3863" w:rsidRPr="00432930" w:rsidRDefault="002D3863" w:rsidP="00467150">
      <w:pPr>
        <w:pStyle w:val="af1"/>
        <w:numPr>
          <w:ilvl w:val="0"/>
          <w:numId w:val="3"/>
        </w:numPr>
        <w:tabs>
          <w:tab w:val="left" w:pos="1134"/>
        </w:tabs>
        <w:suppressAutoHyphens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2930">
        <w:rPr>
          <w:rFonts w:ascii="Times New Roman" w:hAnsi="Times New Roman"/>
          <w:sz w:val="28"/>
          <w:szCs w:val="28"/>
        </w:rPr>
        <w:t>Стратегиянең 4 бүлеген</w:t>
      </w:r>
      <w:r w:rsidR="00301821" w:rsidRPr="00432930">
        <w:rPr>
          <w:rFonts w:ascii="Times New Roman" w:hAnsi="Times New Roman"/>
          <w:sz w:val="28"/>
          <w:szCs w:val="28"/>
          <w:lang w:val="tt-RU"/>
        </w:rPr>
        <w:t>дәге</w:t>
      </w:r>
      <w:r w:rsidRPr="00432930">
        <w:rPr>
          <w:rFonts w:ascii="Times New Roman" w:hAnsi="Times New Roman"/>
          <w:sz w:val="28"/>
          <w:szCs w:val="28"/>
        </w:rPr>
        <w:t xml:space="preserve"> 4.1 пунктын түбәндәге эчтәлектәге абзацлар белән тулыландырырга: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«2020-2022 елларга </w:t>
      </w:r>
      <w:r w:rsidR="00301821" w:rsidRPr="00432930">
        <w:rPr>
          <w:sz w:val="28"/>
          <w:szCs w:val="28"/>
          <w:lang w:val="tt-RU"/>
        </w:rPr>
        <w:t xml:space="preserve">Республиканың Инвестицион меморандумы белән билгеләнгән </w:t>
      </w:r>
      <w:r w:rsidRPr="00432930">
        <w:rPr>
          <w:sz w:val="28"/>
          <w:szCs w:val="28"/>
        </w:rPr>
        <w:t>Татарстан Республикасының инвестицион сәясәтенең өстенлекле юнәлешләренә туры килә торган 2022 елга өстенлекле инвестицион проектларның расланган исемлеге</w:t>
      </w:r>
      <w:r w:rsidR="00301821" w:rsidRPr="00432930">
        <w:rPr>
          <w:sz w:val="28"/>
          <w:szCs w:val="28"/>
          <w:lang w:val="tt-RU"/>
        </w:rPr>
        <w:t xml:space="preserve"> нигезендә</w:t>
      </w:r>
      <w:r w:rsidRPr="00432930">
        <w:rPr>
          <w:sz w:val="28"/>
          <w:szCs w:val="28"/>
        </w:rPr>
        <w:t xml:space="preserve">, </w:t>
      </w:r>
      <w:r w:rsidR="001946F2" w:rsidRPr="00432930">
        <w:rPr>
          <w:sz w:val="28"/>
          <w:szCs w:val="28"/>
        </w:rPr>
        <w:t xml:space="preserve">«Алабуга» </w:t>
      </w:r>
      <w:r w:rsidR="001946F2" w:rsidRPr="00432930">
        <w:rPr>
          <w:sz w:val="28"/>
          <w:szCs w:val="28"/>
          <w:lang w:val="tt-RU"/>
        </w:rPr>
        <w:t>сәнәгать-җитештерү тибындагы аерым икътисади зонасы»</w:t>
      </w:r>
      <w:r w:rsidRPr="00432930">
        <w:rPr>
          <w:sz w:val="28"/>
          <w:szCs w:val="28"/>
        </w:rPr>
        <w:t xml:space="preserve"> АҖ региональ әһәмияттәге объектны - </w:t>
      </w:r>
      <w:r w:rsidR="00301821" w:rsidRPr="00432930">
        <w:rPr>
          <w:sz w:val="28"/>
          <w:szCs w:val="28"/>
        </w:rPr>
        <w:t>Татарстан Республикасы Түбән Кама муниципаль районы</w:t>
      </w:r>
      <w:r w:rsidR="001946F2" w:rsidRPr="00432930">
        <w:rPr>
          <w:sz w:val="28"/>
          <w:szCs w:val="28"/>
          <w:lang w:val="tt-RU"/>
        </w:rPr>
        <w:t xml:space="preserve"> территориясендә</w:t>
      </w:r>
      <w:r w:rsidRPr="00432930">
        <w:rPr>
          <w:sz w:val="28"/>
          <w:szCs w:val="28"/>
        </w:rPr>
        <w:t xml:space="preserve"> </w:t>
      </w:r>
      <w:r w:rsidR="001946F2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</w:rPr>
        <w:t>Этилен 600</w:t>
      </w:r>
      <w:r w:rsidR="001946F2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</w:rPr>
        <w:t xml:space="preserve"> индустриаль паркын гамәлгә ашыру чараларын </w:t>
      </w:r>
      <w:r w:rsidR="001946F2" w:rsidRPr="00432930">
        <w:rPr>
          <w:sz w:val="28"/>
          <w:szCs w:val="28"/>
          <w:lang w:val="tt-RU"/>
        </w:rPr>
        <w:t>башкара</w:t>
      </w:r>
      <w:r w:rsidRPr="00432930">
        <w:rPr>
          <w:sz w:val="28"/>
          <w:szCs w:val="28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Инвестицион проектны гамәлгә ашыру урыны</w:t>
      </w:r>
      <w:r w:rsidR="003D371C" w:rsidRPr="00432930">
        <w:rPr>
          <w:sz w:val="28"/>
          <w:szCs w:val="28"/>
          <w:lang w:val="tt-RU"/>
        </w:rPr>
        <w:t xml:space="preserve"> </w:t>
      </w:r>
      <w:r w:rsidR="003D371C" w:rsidRPr="00432930">
        <w:rPr>
          <w:sz w:val="28"/>
          <w:szCs w:val="28"/>
        </w:rPr>
        <w:t>«ИнноКам» территориаль аерымланган инновацион-җитештерү үзәген үстерү кысаларында белем бирү һәм фәнни учреждениеләр белән өстәмә тәэмин итү мөмкинлеге белән</w:t>
      </w:r>
      <w:r w:rsidR="003D371C" w:rsidRPr="00432930">
        <w:rPr>
          <w:sz w:val="28"/>
          <w:szCs w:val="28"/>
          <w:lang w:val="tt-RU"/>
        </w:rPr>
        <w:t>,</w:t>
      </w:r>
      <w:r w:rsidRPr="00432930">
        <w:rPr>
          <w:sz w:val="28"/>
          <w:szCs w:val="28"/>
        </w:rPr>
        <w:t xml:space="preserve"> нефть химиясе, нефть эшкәртү, автомобиль төзелеше, автокомпонентлар җитештерү өлкәсендәге предприятиеләрне бердәм технологик кластерга берләштерү максатында билгеләнгән.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Шуңа бәйле рәвештә Түбән Кама сәнәгать узелы чикләрендә сәнәгать җитештерүләрен үстерү һәм гамәлдәге производстволарда технологияләрне модернизацияләү өчен инвестицион проект белән түбәндәге объектларны урнаштыру тәкъдим ителә: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1.</w:t>
      </w:r>
      <w:r w:rsidRPr="00432930">
        <w:rPr>
          <w:sz w:val="28"/>
          <w:szCs w:val="28"/>
        </w:rPr>
        <w:tab/>
        <w:t xml:space="preserve"> Лаборатория-конструкторлык комплексы.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Максат: </w:t>
      </w:r>
      <w:r w:rsidR="003D371C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</w:rPr>
        <w:t>Этилен 600</w:t>
      </w:r>
      <w:r w:rsidR="003D371C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</w:rPr>
        <w:t xml:space="preserve"> индустриаль паркы резидентларын кадрлар белән тәэмин итү өчен квалификацияле белгечләрне укыту процессын оештыру.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Укыту </w:t>
      </w:r>
      <w:r w:rsidR="003D371C" w:rsidRPr="00432930">
        <w:rPr>
          <w:sz w:val="28"/>
          <w:szCs w:val="28"/>
          <w:lang w:val="tt-RU"/>
        </w:rPr>
        <w:t xml:space="preserve">түбәндәге </w:t>
      </w:r>
      <w:r w:rsidRPr="00432930">
        <w:rPr>
          <w:sz w:val="28"/>
          <w:szCs w:val="28"/>
        </w:rPr>
        <w:t>юнәлешләр буенча алып барылачак: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- мехатроника һәм робототехника (интеллектуаль машиналар, физик-техник системалар һәм төрле </w:t>
      </w:r>
      <w:r w:rsidR="00546827" w:rsidRPr="00432930">
        <w:rPr>
          <w:sz w:val="28"/>
          <w:szCs w:val="28"/>
          <w:lang w:val="tt-RU"/>
        </w:rPr>
        <w:t>билгеләнештәге</w:t>
      </w:r>
      <w:r w:rsidRPr="00432930">
        <w:rPr>
          <w:sz w:val="28"/>
          <w:szCs w:val="28"/>
        </w:rPr>
        <w:t xml:space="preserve"> процесслар булдыру);</w:t>
      </w:r>
    </w:p>
    <w:p w:rsidR="002D3863" w:rsidRPr="00432930" w:rsidRDefault="00546827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  <w:lang w:val="tt-RU"/>
        </w:rPr>
        <w:t xml:space="preserve">- </w:t>
      </w:r>
      <w:r w:rsidR="002D3863" w:rsidRPr="00432930">
        <w:rPr>
          <w:sz w:val="28"/>
          <w:szCs w:val="28"/>
        </w:rPr>
        <w:t xml:space="preserve"> </w:t>
      </w:r>
      <w:r w:rsidRPr="00432930">
        <w:rPr>
          <w:sz w:val="28"/>
          <w:szCs w:val="28"/>
          <w:lang w:val="tt-RU"/>
        </w:rPr>
        <w:t>с</w:t>
      </w:r>
      <w:r w:rsidR="002D3863" w:rsidRPr="00432930">
        <w:rPr>
          <w:sz w:val="28"/>
          <w:szCs w:val="28"/>
        </w:rPr>
        <w:t>әнәгать автоматикасы (җитештерүне автоматлаштыру) химик анализ лаборанты (химик матдәләрнең сыйфат һәм сан характеристикаларын билгеләү максатыннан</w:t>
      </w:r>
      <w:r w:rsidRPr="00432930">
        <w:rPr>
          <w:sz w:val="28"/>
          <w:szCs w:val="28"/>
          <w:lang w:val="tt-RU"/>
        </w:rPr>
        <w:t>,</w:t>
      </w:r>
      <w:r w:rsidR="002D3863" w:rsidRPr="00432930">
        <w:rPr>
          <w:sz w:val="28"/>
          <w:szCs w:val="28"/>
        </w:rPr>
        <w:t xml:space="preserve"> лаборатория анализлары, сынаулар, үлчәүләр башкару);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- химия технологиясе (химик җитештерүдә</w:t>
      </w:r>
      <w:r w:rsidR="00546827" w:rsidRPr="00432930">
        <w:rPr>
          <w:sz w:val="28"/>
          <w:szCs w:val="28"/>
        </w:rPr>
        <w:t xml:space="preserve"> технологик процессларны</w:t>
      </w:r>
      <w:r w:rsidRPr="00432930">
        <w:rPr>
          <w:sz w:val="28"/>
          <w:szCs w:val="28"/>
        </w:rPr>
        <w:t xml:space="preserve"> оештыру, аларны модификацияләү, шулай ук предприятиеләрдә сыйфатлы продукция җитештерү өчен яңа алгоритмнар эшләү);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- органик һәм биоорганик химия (булган һәм яңа органик кушылмаларны синтезлау, </w:t>
      </w:r>
      <w:r w:rsidR="00546827" w:rsidRPr="00432930">
        <w:rPr>
          <w:sz w:val="28"/>
          <w:szCs w:val="28"/>
          <w:lang w:val="tt-RU"/>
        </w:rPr>
        <w:t>о</w:t>
      </w:r>
      <w:r w:rsidRPr="00432930">
        <w:rPr>
          <w:sz w:val="28"/>
          <w:szCs w:val="28"/>
        </w:rPr>
        <w:t>рганик синтез продуктларын практик куллану максатында</w:t>
      </w:r>
      <w:r w:rsidR="00546827" w:rsidRPr="00432930">
        <w:rPr>
          <w:sz w:val="28"/>
          <w:szCs w:val="28"/>
          <w:lang w:val="tt-RU"/>
        </w:rPr>
        <w:t>,</w:t>
      </w:r>
      <w:r w:rsidRPr="00432930">
        <w:rPr>
          <w:sz w:val="28"/>
          <w:szCs w:val="28"/>
        </w:rPr>
        <w:t xml:space="preserve"> синтезланган кушылмаларның химик үзлекләрен бәяләү);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- химия технологиясендә, нефть химиясендә һәм биотехнологиядә энергия һәм ресурсларны саклый торган процесслар (нефть-газ комплексы предприятиеләре өчен </w:t>
      </w:r>
      <w:r w:rsidRPr="00432930">
        <w:rPr>
          <w:sz w:val="28"/>
          <w:szCs w:val="28"/>
        </w:rPr>
        <w:lastRenderedPageBreak/>
        <w:t>химик кушылмалар җитештерү технологияләрен эшләү, химик кушылмаларның киң номенклатурасы җитештерүләрен оптимальләштерү</w:t>
      </w:r>
      <w:r w:rsidR="00546827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</w:rPr>
        <w:t>-</w:t>
      </w:r>
      <w:r w:rsidR="00546827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</w:rPr>
        <w:t>ашханә техникасы, текстиль, компьютерлар, шулай ук югары технологияле продукция);</w:t>
      </w:r>
    </w:p>
    <w:p w:rsidR="002D3863" w:rsidRPr="00432930" w:rsidRDefault="00546827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  <w:lang w:val="tt-RU"/>
        </w:rPr>
        <w:t>-</w:t>
      </w:r>
      <w:r w:rsidR="002D3863" w:rsidRPr="00432930">
        <w:rPr>
          <w:sz w:val="28"/>
          <w:szCs w:val="28"/>
        </w:rPr>
        <w:t xml:space="preserve"> электротехника (төрле энергия төрләрен алу һәм үзгәртү процессы, электр һәм </w:t>
      </w:r>
      <w:r w:rsidRPr="00432930">
        <w:rPr>
          <w:sz w:val="28"/>
          <w:szCs w:val="28"/>
          <w:lang w:val="tt-RU"/>
        </w:rPr>
        <w:t>м</w:t>
      </w:r>
      <w:r w:rsidR="002D3863" w:rsidRPr="00432930">
        <w:rPr>
          <w:sz w:val="28"/>
          <w:szCs w:val="28"/>
        </w:rPr>
        <w:t>агнит күренешләрен кулланып</w:t>
      </w:r>
      <w:r w:rsidRPr="00432930">
        <w:rPr>
          <w:sz w:val="28"/>
          <w:szCs w:val="28"/>
          <w:lang w:val="tt-RU"/>
        </w:rPr>
        <w:t>,</w:t>
      </w:r>
      <w:r w:rsidR="002D3863" w:rsidRPr="00432930">
        <w:rPr>
          <w:sz w:val="28"/>
          <w:szCs w:val="28"/>
        </w:rPr>
        <w:t xml:space="preserve"> мәгълүмати сигналларны тапшыру һәм кабул итү).</w:t>
      </w:r>
    </w:p>
    <w:p w:rsidR="002D3863" w:rsidRPr="00432930" w:rsidRDefault="00546827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1.1. – 1.15.</w:t>
      </w:r>
      <w:r w:rsidRPr="00432930">
        <w:rPr>
          <w:sz w:val="28"/>
          <w:szCs w:val="28"/>
          <w:lang w:val="tt-RU"/>
        </w:rPr>
        <w:t xml:space="preserve"> к</w:t>
      </w:r>
      <w:r w:rsidR="002D3863" w:rsidRPr="00432930">
        <w:rPr>
          <w:sz w:val="28"/>
          <w:szCs w:val="28"/>
          <w:lang w:val="x-none"/>
        </w:rPr>
        <w:t>омплекс объектларын урнаштыру</w:t>
      </w:r>
      <w:r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16:30:011801 кадастр кварталы чикләрендә</w:t>
      </w:r>
      <w:r w:rsidR="002D3863" w:rsidRPr="00432930">
        <w:rPr>
          <w:sz w:val="28"/>
          <w:szCs w:val="28"/>
          <w:lang w:val="x-none"/>
        </w:rPr>
        <w:t xml:space="preserve"> урман фонды җирләре составындагы җир </w:t>
      </w:r>
      <w:r w:rsidRPr="00432930">
        <w:rPr>
          <w:sz w:val="28"/>
          <w:szCs w:val="28"/>
          <w:lang w:val="tt-RU"/>
        </w:rPr>
        <w:t>кишәрлекләрендә</w:t>
      </w:r>
      <w:r w:rsidR="002D3863" w:rsidRPr="00432930">
        <w:rPr>
          <w:sz w:val="28"/>
          <w:szCs w:val="28"/>
          <w:lang w:val="x-none"/>
        </w:rPr>
        <w:t xml:space="preserve"> якынча 730 га мәйданда планлаштырыла.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highlight w:val="yellow"/>
          <w:lang w:val="x-none"/>
        </w:rPr>
      </w:pPr>
      <w:r w:rsidRPr="00432930">
        <w:rPr>
          <w:sz w:val="28"/>
          <w:szCs w:val="28"/>
          <w:lang w:val="x-none"/>
        </w:rPr>
        <w:t>Лаборатория-конструкторлык комплексы составына түбәндәге объектлар керә: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1.1.</w:t>
      </w:r>
      <w:r w:rsidRPr="00432930">
        <w:rPr>
          <w:sz w:val="28"/>
          <w:szCs w:val="28"/>
          <w:lang w:val="x-none"/>
        </w:rPr>
        <w:tab/>
        <w:t>«Синергия»</w:t>
      </w:r>
      <w:r w:rsidR="00546827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45 нче </w:t>
      </w:r>
      <w:r w:rsidR="00546827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546827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546827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546827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546827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</w:t>
      </w:r>
      <w:r w:rsidRPr="00432930">
        <w:rPr>
          <w:sz w:val="28"/>
          <w:szCs w:val="28"/>
          <w:lang w:val="tt-RU"/>
        </w:rPr>
        <w:t>у – 2026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139 000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1.2.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46 нчы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</w:t>
      </w:r>
      <w:r w:rsidRPr="00432930">
        <w:rPr>
          <w:sz w:val="28"/>
          <w:szCs w:val="28"/>
          <w:lang w:val="tt-RU"/>
        </w:rPr>
        <w:t>у – 2026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84 000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1.3.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44 нче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E5484B" w:rsidRPr="00432930">
        <w:rPr>
          <w:sz w:val="28"/>
          <w:szCs w:val="28"/>
          <w:lang w:val="tt-RU"/>
        </w:rPr>
        <w:t xml:space="preserve"> -</w:t>
      </w:r>
      <w:r w:rsidRPr="00432930">
        <w:rPr>
          <w:sz w:val="28"/>
          <w:szCs w:val="28"/>
          <w:lang w:val="x-none"/>
        </w:rPr>
        <w:t xml:space="preserve"> 59 000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1.4.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47 нче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 xml:space="preserve">Объектның гомуми мәйданы </w:t>
      </w:r>
      <w:r w:rsidR="00E5484B" w:rsidRPr="00432930">
        <w:rPr>
          <w:sz w:val="28"/>
          <w:szCs w:val="28"/>
          <w:lang w:val="tt-RU"/>
        </w:rPr>
        <w:t xml:space="preserve">- </w:t>
      </w:r>
      <w:r w:rsidRPr="00432930">
        <w:rPr>
          <w:sz w:val="28"/>
          <w:szCs w:val="28"/>
          <w:lang w:val="x-none"/>
        </w:rPr>
        <w:t>59 000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1.5.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48 нче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>орпус.</w:t>
      </w:r>
      <w:r w:rsidR="00E5484B" w:rsidRPr="00432930">
        <w:rPr>
          <w:sz w:val="28"/>
          <w:szCs w:val="28"/>
          <w:lang w:val="tt-RU"/>
        </w:rPr>
        <w:t xml:space="preserve"> 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 xml:space="preserve">Объектның гомуми мәйданы </w:t>
      </w:r>
      <w:r w:rsidR="00E5484B" w:rsidRPr="00432930">
        <w:rPr>
          <w:sz w:val="28"/>
          <w:szCs w:val="28"/>
          <w:lang w:val="tt-RU"/>
        </w:rPr>
        <w:t xml:space="preserve">- </w:t>
      </w:r>
      <w:r w:rsidRPr="00432930">
        <w:rPr>
          <w:sz w:val="28"/>
          <w:szCs w:val="28"/>
          <w:lang w:val="x-none"/>
        </w:rPr>
        <w:t>68 000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1.6.</w:t>
      </w:r>
      <w:r w:rsidRPr="00432930">
        <w:rPr>
          <w:sz w:val="28"/>
          <w:szCs w:val="28"/>
          <w:lang w:val="x-none"/>
        </w:rPr>
        <w:tab/>
        <w:t>«Синергия</w:t>
      </w:r>
      <w:r w:rsidR="00E5484B" w:rsidRPr="00432930">
        <w:rPr>
          <w:sz w:val="28"/>
          <w:szCs w:val="28"/>
          <w:lang w:val="tt-RU"/>
        </w:rPr>
        <w:t>» и</w:t>
      </w:r>
      <w:r w:rsidRPr="00432930">
        <w:rPr>
          <w:sz w:val="28"/>
          <w:szCs w:val="28"/>
          <w:lang w:val="x-none"/>
        </w:rPr>
        <w:t xml:space="preserve">ндустриаль-технологик паркы. 49 нчы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-2028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70 000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1.7.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50 нче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-70 000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1.8.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51 нче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 xml:space="preserve">Объектның гомуми мәйданы </w:t>
      </w:r>
      <w:r w:rsidR="00E5484B" w:rsidRPr="00432930">
        <w:rPr>
          <w:sz w:val="28"/>
          <w:szCs w:val="28"/>
          <w:lang w:val="tt-RU"/>
        </w:rPr>
        <w:t xml:space="preserve">- </w:t>
      </w:r>
      <w:r w:rsidRPr="00432930">
        <w:rPr>
          <w:sz w:val="28"/>
          <w:szCs w:val="28"/>
          <w:lang w:val="x-none"/>
        </w:rPr>
        <w:t>58 000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1.9.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52 нче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-70 000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lastRenderedPageBreak/>
        <w:t>1.10.</w:t>
      </w:r>
      <w:r w:rsidRPr="00432930">
        <w:rPr>
          <w:sz w:val="28"/>
          <w:szCs w:val="28"/>
          <w:lang w:val="x-none"/>
        </w:rPr>
        <w:tab/>
        <w:t>«Синергия»</w:t>
      </w:r>
      <w:r w:rsidR="00E5484B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53 нче </w:t>
      </w:r>
      <w:r w:rsidR="00E5484B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E5484B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E5484B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E5484B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E5484B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</w:t>
      </w:r>
      <w:r w:rsidR="00E5484B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84 000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1.11.</w:t>
      </w:r>
      <w:r w:rsidRPr="00432930">
        <w:rPr>
          <w:sz w:val="28"/>
          <w:szCs w:val="28"/>
          <w:lang w:val="x-none"/>
        </w:rPr>
        <w:tab/>
        <w:t>«Синергия»</w:t>
      </w:r>
      <w:r w:rsidR="009C5FC8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54 нче </w:t>
      </w:r>
      <w:r w:rsidR="009C5FC8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9C5FC8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9C5FC8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9C5FC8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 xml:space="preserve">Объектның гомуми мәйданы </w:t>
      </w:r>
      <w:r w:rsidR="009C5FC8" w:rsidRPr="00432930">
        <w:rPr>
          <w:sz w:val="28"/>
          <w:szCs w:val="28"/>
          <w:lang w:val="tt-RU"/>
        </w:rPr>
        <w:t xml:space="preserve">- </w:t>
      </w:r>
      <w:r w:rsidRPr="00432930">
        <w:rPr>
          <w:sz w:val="28"/>
          <w:szCs w:val="28"/>
          <w:lang w:val="x-none"/>
        </w:rPr>
        <w:t>65 000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1.12.</w:t>
      </w:r>
      <w:r w:rsidRPr="00432930">
        <w:rPr>
          <w:sz w:val="28"/>
          <w:szCs w:val="28"/>
          <w:lang w:val="x-none"/>
        </w:rPr>
        <w:tab/>
        <w:t>«Синергия»</w:t>
      </w:r>
      <w:r w:rsidR="009C5FC8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64 нче </w:t>
      </w:r>
      <w:r w:rsidR="009C5FC8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9C5FC8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9C5FC8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9C5FC8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9C5FC8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</w:t>
      </w:r>
      <w:r w:rsidR="009C5FC8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72 000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1.13.</w:t>
      </w:r>
      <w:r w:rsidRPr="00432930">
        <w:rPr>
          <w:sz w:val="28"/>
          <w:szCs w:val="28"/>
          <w:lang w:val="x-none"/>
        </w:rPr>
        <w:tab/>
        <w:t>«Синергия»</w:t>
      </w:r>
      <w:r w:rsidR="009C5FC8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65 нче </w:t>
      </w:r>
      <w:r w:rsidR="009C5FC8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9C5FC8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9C5FC8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9C5FC8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9C5FC8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</w:t>
      </w:r>
      <w:r w:rsidR="009C5FC8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82 000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1.14.</w:t>
      </w:r>
      <w:r w:rsidRPr="00432930">
        <w:rPr>
          <w:sz w:val="28"/>
          <w:szCs w:val="28"/>
          <w:lang w:val="x-none"/>
        </w:rPr>
        <w:tab/>
        <w:t>«Синергия»</w:t>
      </w:r>
      <w:r w:rsidR="009C5FC8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55 нче </w:t>
      </w:r>
      <w:r w:rsidR="009C5FC8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9C5FC8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9C5FC8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9C5FC8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 xml:space="preserve">Объектның гомуми мәйданы </w:t>
      </w:r>
      <w:r w:rsidR="009C5FC8" w:rsidRPr="00432930">
        <w:rPr>
          <w:sz w:val="28"/>
          <w:szCs w:val="28"/>
          <w:lang w:val="tt-RU"/>
        </w:rPr>
        <w:t xml:space="preserve">- </w:t>
      </w:r>
      <w:r w:rsidRPr="00432930">
        <w:rPr>
          <w:sz w:val="28"/>
          <w:szCs w:val="28"/>
          <w:lang w:val="x-none"/>
        </w:rPr>
        <w:t>59 000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1.15.</w:t>
      </w:r>
      <w:r w:rsidRPr="00432930">
        <w:rPr>
          <w:sz w:val="28"/>
          <w:szCs w:val="28"/>
          <w:lang w:val="x-none"/>
        </w:rPr>
        <w:tab/>
        <w:t>«Синергия»</w:t>
      </w:r>
      <w:r w:rsidR="009C5FC8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56 нчы </w:t>
      </w:r>
      <w:r w:rsidR="009C5FC8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>орпус.</w:t>
      </w:r>
      <w:r w:rsidR="009C5FC8" w:rsidRPr="00432930">
        <w:rPr>
          <w:sz w:val="28"/>
          <w:szCs w:val="28"/>
          <w:lang w:val="tt-RU"/>
        </w:rPr>
        <w:t xml:space="preserve"> 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9C5FC8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9C5FC8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Объектның гомуми мәйданы</w:t>
      </w:r>
      <w:r w:rsidR="009C5FC8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-</w:t>
      </w:r>
      <w:r w:rsidR="009C5FC8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x-none"/>
        </w:rPr>
        <w:t>38 000 кв. м.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>1.16.</w:t>
      </w:r>
      <w:r w:rsidRPr="00432930">
        <w:rPr>
          <w:sz w:val="28"/>
          <w:szCs w:val="28"/>
          <w:lang w:val="x-none"/>
        </w:rPr>
        <w:tab/>
        <w:t>«Синергия»</w:t>
      </w:r>
      <w:r w:rsidR="009C5FC8" w:rsidRPr="00432930">
        <w:rPr>
          <w:sz w:val="28"/>
          <w:szCs w:val="28"/>
          <w:lang w:val="tt-RU"/>
        </w:rPr>
        <w:t xml:space="preserve"> и</w:t>
      </w:r>
      <w:r w:rsidRPr="00432930">
        <w:rPr>
          <w:sz w:val="28"/>
          <w:szCs w:val="28"/>
          <w:lang w:val="x-none"/>
        </w:rPr>
        <w:t xml:space="preserve">ндустриаль-технологик паркы. 56 нчы </w:t>
      </w:r>
      <w:r w:rsidR="009C5FC8" w:rsidRPr="00432930">
        <w:rPr>
          <w:sz w:val="28"/>
          <w:szCs w:val="28"/>
          <w:lang w:val="tt-RU"/>
        </w:rPr>
        <w:t>к</w:t>
      </w:r>
      <w:r w:rsidRPr="00432930">
        <w:rPr>
          <w:sz w:val="28"/>
          <w:szCs w:val="28"/>
          <w:lang w:val="x-none"/>
        </w:rPr>
        <w:t xml:space="preserve">орпус. </w:t>
      </w:r>
      <w:r w:rsidR="009C5FC8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x-none"/>
        </w:rPr>
        <w:t xml:space="preserve">Алабуга Политех </w:t>
      </w:r>
      <w:r w:rsidR="009C5FC8" w:rsidRPr="00432930">
        <w:rPr>
          <w:sz w:val="28"/>
          <w:szCs w:val="28"/>
          <w:lang w:val="tt-RU"/>
        </w:rPr>
        <w:t>«О</w:t>
      </w:r>
      <w:r w:rsidRPr="00432930">
        <w:rPr>
          <w:sz w:val="28"/>
          <w:szCs w:val="28"/>
          <w:lang w:val="x-none"/>
        </w:rPr>
        <w:t>рганик химия</w:t>
      </w:r>
      <w:r w:rsidR="009C5FC8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  <w:lang w:val="x-none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 xml:space="preserve">Объектның гомуми мәйданы </w:t>
      </w:r>
      <w:r w:rsidR="009C5FC8" w:rsidRPr="00432930">
        <w:rPr>
          <w:sz w:val="28"/>
          <w:szCs w:val="28"/>
          <w:lang w:val="tt-RU"/>
        </w:rPr>
        <w:t xml:space="preserve">- </w:t>
      </w:r>
      <w:r w:rsidRPr="00432930">
        <w:rPr>
          <w:sz w:val="28"/>
          <w:szCs w:val="28"/>
          <w:lang w:val="x-none"/>
        </w:rPr>
        <w:t xml:space="preserve">40 000 кв. </w:t>
      </w:r>
      <w:r w:rsidR="009C5FC8" w:rsidRPr="00432930">
        <w:rPr>
          <w:sz w:val="28"/>
          <w:szCs w:val="28"/>
          <w:lang w:val="tt-RU"/>
        </w:rPr>
        <w:t>м</w:t>
      </w:r>
      <w:r w:rsidRPr="00432930">
        <w:rPr>
          <w:sz w:val="28"/>
          <w:szCs w:val="28"/>
          <w:lang w:val="x-none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x-none"/>
        </w:rPr>
      </w:pPr>
      <w:r w:rsidRPr="00432930">
        <w:rPr>
          <w:sz w:val="28"/>
          <w:szCs w:val="28"/>
          <w:lang w:val="x-none"/>
        </w:rPr>
        <w:t xml:space="preserve">Объектны 16:30:011402:77 кадастр номерлы җир </w:t>
      </w:r>
      <w:r w:rsidR="009C5FC8" w:rsidRPr="00432930">
        <w:rPr>
          <w:sz w:val="28"/>
          <w:szCs w:val="28"/>
          <w:lang w:val="tt-RU"/>
        </w:rPr>
        <w:t>кишәрлеге</w:t>
      </w:r>
      <w:r w:rsidRPr="00432930">
        <w:rPr>
          <w:sz w:val="28"/>
          <w:szCs w:val="28"/>
          <w:lang w:val="x-none"/>
        </w:rPr>
        <w:t xml:space="preserve"> чикләрендә урнаштыру планлаштырыла.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32930">
        <w:rPr>
          <w:sz w:val="28"/>
          <w:szCs w:val="28"/>
        </w:rPr>
        <w:t>2.</w:t>
      </w:r>
      <w:proofErr w:type="gramStart"/>
      <w:r w:rsidRPr="00432930">
        <w:rPr>
          <w:sz w:val="28"/>
          <w:szCs w:val="28"/>
        </w:rPr>
        <w:tab/>
        <w:t>«</w:t>
      </w:r>
      <w:proofErr w:type="gramEnd"/>
      <w:r w:rsidR="009C5FC8" w:rsidRPr="00432930">
        <w:rPr>
          <w:sz w:val="28"/>
          <w:szCs w:val="28"/>
          <w:lang w:val="tt-RU"/>
        </w:rPr>
        <w:t>Түбән Кама Н</w:t>
      </w:r>
      <w:r w:rsidRPr="00432930">
        <w:rPr>
          <w:sz w:val="28"/>
          <w:szCs w:val="28"/>
        </w:rPr>
        <w:t>ефтехим»</w:t>
      </w:r>
      <w:r w:rsidR="009C5FC8" w:rsidRPr="00432930">
        <w:rPr>
          <w:sz w:val="28"/>
          <w:szCs w:val="28"/>
          <w:lang w:val="tt-RU"/>
        </w:rPr>
        <w:t xml:space="preserve"> Г</w:t>
      </w:r>
      <w:r w:rsidRPr="00432930">
        <w:rPr>
          <w:sz w:val="28"/>
          <w:szCs w:val="28"/>
        </w:rPr>
        <w:t>АҖ җитештерүләре өчен логистик үзәк.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2024 ел</w:t>
      </w:r>
      <w:r w:rsidR="002D3863" w:rsidRPr="00432930">
        <w:rPr>
          <w:sz w:val="28"/>
          <w:szCs w:val="28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32930">
        <w:rPr>
          <w:sz w:val="28"/>
          <w:szCs w:val="28"/>
        </w:rPr>
        <w:t>Максат:</w:t>
      </w:r>
      <w:r w:rsidR="009C5FC8" w:rsidRPr="00432930">
        <w:rPr>
          <w:sz w:val="28"/>
          <w:szCs w:val="28"/>
          <w:lang w:val="tt-RU"/>
        </w:rPr>
        <w:t xml:space="preserve"> </w:t>
      </w:r>
      <w:r w:rsidR="009C5FC8" w:rsidRPr="00432930">
        <w:rPr>
          <w:sz w:val="28"/>
          <w:szCs w:val="28"/>
        </w:rPr>
        <w:t>«Түбән Кама Нефтехим» ГАҖ</w:t>
      </w:r>
      <w:r w:rsidRPr="00432930">
        <w:rPr>
          <w:sz w:val="28"/>
          <w:szCs w:val="28"/>
        </w:rPr>
        <w:t xml:space="preserve"> продукциясен </w:t>
      </w:r>
      <w:r w:rsidR="009C5FC8" w:rsidRPr="00432930">
        <w:rPr>
          <w:sz w:val="28"/>
          <w:szCs w:val="28"/>
          <w:lang w:val="tt-RU"/>
        </w:rPr>
        <w:t xml:space="preserve">төяп </w:t>
      </w:r>
      <w:r w:rsidRPr="00432930">
        <w:rPr>
          <w:sz w:val="28"/>
          <w:szCs w:val="28"/>
        </w:rPr>
        <w:t>җибәрү һәм транспортлау.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Логистика үзәген 16:53:030105:840 кадастр номерлы җир </w:t>
      </w:r>
      <w:r w:rsidR="009C5FC8" w:rsidRPr="00432930">
        <w:rPr>
          <w:sz w:val="28"/>
          <w:szCs w:val="28"/>
          <w:lang w:val="tt-RU"/>
        </w:rPr>
        <w:t>кишәрлегендә</w:t>
      </w:r>
      <w:r w:rsidRPr="00432930">
        <w:rPr>
          <w:sz w:val="28"/>
          <w:szCs w:val="28"/>
        </w:rPr>
        <w:t xml:space="preserve"> урнаштыру планлаштырыла.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3.</w:t>
      </w:r>
      <w:r w:rsidRPr="00432930">
        <w:rPr>
          <w:sz w:val="28"/>
          <w:szCs w:val="28"/>
        </w:rPr>
        <w:tab/>
        <w:t xml:space="preserve">Социаль-белем бирү кластеры объектлары </w:t>
      </w:r>
      <w:r w:rsidR="009C5FC8" w:rsidRPr="00432930">
        <w:rPr>
          <w:sz w:val="28"/>
          <w:szCs w:val="28"/>
          <w:lang w:val="tt-RU"/>
        </w:rPr>
        <w:t xml:space="preserve">- </w:t>
      </w:r>
      <w:r w:rsidRPr="00432930">
        <w:rPr>
          <w:sz w:val="28"/>
          <w:szCs w:val="28"/>
        </w:rPr>
        <w:t>белгечләр кампуслары (7 корпус).</w:t>
      </w:r>
    </w:p>
    <w:p w:rsidR="002D3863" w:rsidRPr="00432930" w:rsidRDefault="009C5FC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</w:rPr>
        <w:t>айдалануга тапшыру</w:t>
      </w:r>
      <w:r w:rsidRPr="00432930">
        <w:rPr>
          <w:sz w:val="28"/>
          <w:szCs w:val="28"/>
          <w:lang w:val="tt-RU"/>
        </w:rPr>
        <w:t xml:space="preserve"> – 2028 ел</w:t>
      </w:r>
      <w:r w:rsidR="002D3863" w:rsidRPr="00432930">
        <w:rPr>
          <w:sz w:val="28"/>
          <w:szCs w:val="28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Максат: социаль инфраструктура булдыру юлы белән</w:t>
      </w:r>
      <w:r w:rsidR="009C5FC8" w:rsidRPr="00432930">
        <w:rPr>
          <w:sz w:val="28"/>
          <w:szCs w:val="28"/>
          <w:lang w:val="tt-RU"/>
        </w:rPr>
        <w:t xml:space="preserve">, </w:t>
      </w:r>
      <w:r w:rsidR="009C5FC8" w:rsidRPr="00432930">
        <w:rPr>
          <w:sz w:val="28"/>
          <w:szCs w:val="28"/>
        </w:rPr>
        <w:t xml:space="preserve">ягъни </w:t>
      </w:r>
      <w:r w:rsidR="007D4D38" w:rsidRPr="00432930">
        <w:rPr>
          <w:sz w:val="28"/>
          <w:szCs w:val="28"/>
        </w:rPr>
        <w:t xml:space="preserve">һәр корпуста 1960 кв. м. гомуми мәйданлы беренче һәм икенче катларда </w:t>
      </w:r>
      <w:r w:rsidR="009C5FC8" w:rsidRPr="00432930">
        <w:rPr>
          <w:sz w:val="28"/>
          <w:szCs w:val="28"/>
        </w:rPr>
        <w:t xml:space="preserve">җәмәгать </w:t>
      </w:r>
      <w:r w:rsidR="007D4D38" w:rsidRPr="00432930">
        <w:rPr>
          <w:sz w:val="28"/>
          <w:szCs w:val="28"/>
          <w:lang w:val="tt-RU"/>
        </w:rPr>
        <w:t>урыннары</w:t>
      </w:r>
      <w:r w:rsidR="009C5FC8" w:rsidRPr="00432930">
        <w:rPr>
          <w:sz w:val="28"/>
          <w:szCs w:val="28"/>
        </w:rPr>
        <w:t xml:space="preserve"> (коворкинг, ашханә, спорт залы, ирекле коммерция мәйданнары һ.б.) булган торак зона (14 катлы җиде бина)</w:t>
      </w:r>
      <w:r w:rsidR="007D4D38" w:rsidRPr="00432930">
        <w:rPr>
          <w:sz w:val="28"/>
          <w:szCs w:val="28"/>
          <w:lang w:val="tt-RU"/>
        </w:rPr>
        <w:t>,</w:t>
      </w:r>
      <w:r w:rsidR="009C5FC8" w:rsidRPr="00432930">
        <w:rPr>
          <w:sz w:val="28"/>
          <w:szCs w:val="28"/>
        </w:rPr>
        <w:t xml:space="preserve"> </w:t>
      </w:r>
      <w:r w:rsidRPr="00432930">
        <w:rPr>
          <w:sz w:val="28"/>
          <w:szCs w:val="28"/>
        </w:rPr>
        <w:t xml:space="preserve">«Этилен 600» индустриаль паркы резидентларының кадрлар потенциалын үстерү. 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lastRenderedPageBreak/>
        <w:t>Объектларны</w:t>
      </w:r>
      <w:r w:rsidR="007D4D38" w:rsidRPr="00432930">
        <w:rPr>
          <w:sz w:val="28"/>
          <w:szCs w:val="28"/>
          <w:lang w:val="tt-RU"/>
        </w:rPr>
        <w:t xml:space="preserve"> </w:t>
      </w:r>
      <w:r w:rsidR="007D4D38" w:rsidRPr="00432930">
        <w:rPr>
          <w:sz w:val="28"/>
          <w:szCs w:val="28"/>
        </w:rPr>
        <w:t>16:53:040601:133, 16:53:040601:1507, 16:53:040601:1510, 16:53:040601:1508, 16:53:040601:136, 16:53:040601:137</w:t>
      </w:r>
      <w:r w:rsidRPr="00432930">
        <w:rPr>
          <w:sz w:val="28"/>
          <w:szCs w:val="28"/>
        </w:rPr>
        <w:t xml:space="preserve"> кадастр номерл</w:t>
      </w:r>
      <w:r w:rsidR="007D4D38" w:rsidRPr="00432930">
        <w:rPr>
          <w:sz w:val="28"/>
          <w:szCs w:val="28"/>
          <w:lang w:val="tt-RU"/>
        </w:rPr>
        <w:t>ы</w:t>
      </w:r>
      <w:r w:rsidRPr="00432930">
        <w:rPr>
          <w:sz w:val="28"/>
          <w:szCs w:val="28"/>
        </w:rPr>
        <w:t xml:space="preserve"> җир </w:t>
      </w:r>
      <w:r w:rsidR="007D4D38" w:rsidRPr="00432930">
        <w:rPr>
          <w:sz w:val="28"/>
          <w:szCs w:val="28"/>
          <w:lang w:val="tt-RU"/>
        </w:rPr>
        <w:t>кишәрлекләре</w:t>
      </w:r>
      <w:r w:rsidRPr="00432930">
        <w:rPr>
          <w:sz w:val="28"/>
          <w:szCs w:val="28"/>
        </w:rPr>
        <w:t xml:space="preserve"> чикләрендә урнаштыру планлаштырыла.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4.</w:t>
      </w:r>
      <w:r w:rsidRPr="00432930">
        <w:rPr>
          <w:sz w:val="28"/>
          <w:szCs w:val="28"/>
        </w:rPr>
        <w:tab/>
        <w:t>Шәһәр паркы</w:t>
      </w:r>
    </w:p>
    <w:p w:rsidR="002D3863" w:rsidRPr="00432930" w:rsidRDefault="007D4D3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  <w:lang w:val="tt-RU"/>
        </w:rPr>
        <w:t>Ф</w:t>
      </w:r>
      <w:r w:rsidR="002D3863" w:rsidRPr="00432930">
        <w:rPr>
          <w:sz w:val="28"/>
          <w:szCs w:val="28"/>
        </w:rPr>
        <w:t>айдалануга тапшыр</w:t>
      </w:r>
      <w:r w:rsidRPr="00432930">
        <w:rPr>
          <w:sz w:val="28"/>
          <w:szCs w:val="28"/>
          <w:lang w:val="tt-RU"/>
        </w:rPr>
        <w:t>у – 2032 ел</w:t>
      </w:r>
      <w:r w:rsidR="002D3863" w:rsidRPr="00432930">
        <w:rPr>
          <w:sz w:val="28"/>
          <w:szCs w:val="28"/>
        </w:rPr>
        <w:t>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Максат: шәһәрнең җитештерү һәм торак объектлары арасында буфер яшел зона булдыру юлы белән Түбән Кама шәһәренең экологик иминлеген һәм халыкның тормыш сыйфатын арттыру.</w:t>
      </w:r>
    </w:p>
    <w:p w:rsidR="002D3863" w:rsidRPr="00432930" w:rsidRDefault="002D386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Объектларны 16:53:030103:23 кадастр номерлы җир </w:t>
      </w:r>
      <w:r w:rsidR="007D4D38" w:rsidRPr="00432930">
        <w:rPr>
          <w:sz w:val="28"/>
          <w:szCs w:val="28"/>
          <w:lang w:val="tt-RU"/>
        </w:rPr>
        <w:t>кишәрлеге</w:t>
      </w:r>
      <w:r w:rsidRPr="00432930">
        <w:rPr>
          <w:sz w:val="28"/>
          <w:szCs w:val="28"/>
        </w:rPr>
        <w:t xml:space="preserve"> чикләрендә урнаштыру планлаштырыла.</w:t>
      </w:r>
    </w:p>
    <w:p w:rsidR="007D4D38" w:rsidRPr="00432930" w:rsidRDefault="007D4D38" w:rsidP="004671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32930">
        <w:rPr>
          <w:sz w:val="28"/>
          <w:szCs w:val="28"/>
        </w:rPr>
        <w:t>Әлеге проектны Түбән Кама муниципаль районы чикләрендә</w:t>
      </w:r>
      <w:r w:rsidR="00980F12" w:rsidRPr="00432930">
        <w:rPr>
          <w:sz w:val="28"/>
          <w:szCs w:val="28"/>
          <w:lang w:val="tt-RU"/>
        </w:rPr>
        <w:t xml:space="preserve"> </w:t>
      </w:r>
      <w:r w:rsidR="00980F12" w:rsidRPr="00432930">
        <w:rPr>
          <w:sz w:val="28"/>
          <w:szCs w:val="28"/>
        </w:rPr>
        <w:t>16:53:040601:133, 16:53:040601:1507, 16:53:040601:1510, 16:53:040601:1508, 16:30:011430:234, 16:30:011402:77, 16:53:030103:23, 16:30:011801:507, 16:30:011801:508, 16:30:011801:509, 16:30:011801:510 кадастр номерл</w:t>
      </w:r>
      <w:r w:rsidR="00980F12" w:rsidRPr="00432930">
        <w:rPr>
          <w:sz w:val="28"/>
          <w:szCs w:val="28"/>
          <w:lang w:val="tt-RU"/>
        </w:rPr>
        <w:t>ы</w:t>
      </w:r>
      <w:r w:rsidR="00980F12" w:rsidRPr="00432930">
        <w:rPr>
          <w:sz w:val="28"/>
          <w:szCs w:val="28"/>
        </w:rPr>
        <w:t xml:space="preserve"> җир кишәрлекләрендә </w:t>
      </w:r>
      <w:r w:rsidRPr="00432930">
        <w:rPr>
          <w:sz w:val="28"/>
          <w:szCs w:val="28"/>
        </w:rPr>
        <w:t xml:space="preserve">һәм </w:t>
      </w:r>
      <w:r w:rsidR="00980F12" w:rsidRPr="00432930">
        <w:rPr>
          <w:sz w:val="28"/>
          <w:szCs w:val="28"/>
          <w:lang w:val="tt-RU"/>
        </w:rPr>
        <w:t xml:space="preserve">җир кишәрлекләренең </w:t>
      </w:r>
      <w:r w:rsidRPr="00432930">
        <w:rPr>
          <w:sz w:val="28"/>
          <w:szCs w:val="28"/>
        </w:rPr>
        <w:t xml:space="preserve">16:30:011801 кадастр кварталыннан барлыкка килгән җир </w:t>
      </w:r>
      <w:r w:rsidR="00980F12" w:rsidRPr="00432930">
        <w:rPr>
          <w:sz w:val="28"/>
          <w:szCs w:val="28"/>
          <w:lang w:val="tt-RU"/>
        </w:rPr>
        <w:t>кишәрлекләрендә гамәлгә ашыру</w:t>
      </w:r>
      <w:r w:rsidR="00980F12" w:rsidRPr="00432930">
        <w:rPr>
          <w:sz w:val="28"/>
          <w:szCs w:val="28"/>
        </w:rPr>
        <w:t xml:space="preserve"> </w:t>
      </w:r>
      <w:r w:rsidR="00980F12" w:rsidRPr="00432930">
        <w:rPr>
          <w:sz w:val="28"/>
          <w:szCs w:val="28"/>
          <w:lang w:val="tt-RU"/>
        </w:rPr>
        <w:t>Түбән Кама шәһәре һәм Түбән Кама муниципаль районы башкарма комитетлары, Татарстан Республикасы Урман хуҗалыгы министрлыгы, Татарстан Республикасы Җир һәм мөлкәт мөнәсәбәтләре министрлыгы, Татарстан Республикасы төзелеш, архитектура һәм торак-коммуналь хуҗалык министрлыгы белән килешенгән</w:t>
      </w:r>
      <w:r w:rsidRPr="00432930">
        <w:rPr>
          <w:sz w:val="28"/>
          <w:szCs w:val="28"/>
        </w:rPr>
        <w:t>.</w:t>
      </w:r>
    </w:p>
    <w:p w:rsidR="007D4D38" w:rsidRPr="00432930" w:rsidRDefault="00980F12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 xml:space="preserve">16:30:011801:507, 16:30:011801:508, 16:30:011801:509, 16:30:011801:510 </w:t>
      </w:r>
      <w:r w:rsidRPr="00432930">
        <w:rPr>
          <w:sz w:val="28"/>
          <w:szCs w:val="28"/>
          <w:lang w:val="tt-RU"/>
        </w:rPr>
        <w:t>к</w:t>
      </w:r>
      <w:r w:rsidR="007D4D38" w:rsidRPr="00432930">
        <w:rPr>
          <w:sz w:val="28"/>
          <w:szCs w:val="28"/>
        </w:rPr>
        <w:t xml:space="preserve">адастр номерлы җир </w:t>
      </w:r>
      <w:r w:rsidRPr="00432930">
        <w:rPr>
          <w:sz w:val="28"/>
          <w:szCs w:val="28"/>
          <w:lang w:val="tt-RU"/>
        </w:rPr>
        <w:t>кишәрлекләрендә һәм</w:t>
      </w:r>
      <w:r w:rsidRPr="00432930">
        <w:rPr>
          <w:sz w:val="28"/>
          <w:szCs w:val="28"/>
        </w:rPr>
        <w:t xml:space="preserve"> </w:t>
      </w:r>
      <w:r w:rsidRPr="00432930">
        <w:rPr>
          <w:sz w:val="28"/>
          <w:szCs w:val="28"/>
          <w:lang w:val="tt-RU"/>
        </w:rPr>
        <w:t>җир кишәрлекләренең 16:30:011801 кадастр кварталыннан барлыкка килгән җир кишәрлекләрендә</w:t>
      </w:r>
      <w:r w:rsidR="007D4D38" w:rsidRPr="00432930">
        <w:rPr>
          <w:sz w:val="28"/>
          <w:szCs w:val="28"/>
        </w:rPr>
        <w:t xml:space="preserve"> </w:t>
      </w:r>
      <w:r w:rsidRPr="00432930">
        <w:rPr>
          <w:sz w:val="28"/>
          <w:szCs w:val="28"/>
          <w:lang w:val="tt-RU"/>
        </w:rPr>
        <w:t>«</w:t>
      </w:r>
      <w:r w:rsidR="007D4D38" w:rsidRPr="00432930">
        <w:rPr>
          <w:sz w:val="28"/>
          <w:szCs w:val="28"/>
        </w:rPr>
        <w:t>Этилен 600</w:t>
      </w:r>
      <w:r w:rsidRPr="00432930">
        <w:rPr>
          <w:sz w:val="28"/>
          <w:szCs w:val="28"/>
          <w:lang w:val="tt-RU"/>
        </w:rPr>
        <w:t>»</w:t>
      </w:r>
      <w:r w:rsidR="007D4D38" w:rsidRPr="00432930">
        <w:rPr>
          <w:sz w:val="28"/>
          <w:szCs w:val="28"/>
        </w:rPr>
        <w:t xml:space="preserve"> индустриаль паркы объектларын урнаштыру өчен алынган урман фонды җирләре мәйданы 730,7814 гектардан да ким булмаячак.</w:t>
      </w:r>
    </w:p>
    <w:p w:rsidR="007D4D38" w:rsidRPr="00432930" w:rsidRDefault="00142B43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  <w:lang w:val="tt-RU"/>
        </w:rPr>
        <w:t>Б</w:t>
      </w:r>
      <w:r w:rsidRPr="00432930">
        <w:rPr>
          <w:sz w:val="28"/>
          <w:szCs w:val="28"/>
        </w:rPr>
        <w:t xml:space="preserve">илгеләнгән чикләрдә </w:t>
      </w:r>
      <w:r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</w:rPr>
        <w:t>Этилен 600</w:t>
      </w:r>
      <w:r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</w:rPr>
        <w:t xml:space="preserve"> индустриаль паркы</w:t>
      </w:r>
      <w:r w:rsidRPr="00432930">
        <w:rPr>
          <w:sz w:val="28"/>
          <w:szCs w:val="28"/>
          <w:lang w:val="tt-RU"/>
        </w:rPr>
        <w:t>ның</w:t>
      </w:r>
      <w:r w:rsidRPr="00432930">
        <w:rPr>
          <w:sz w:val="28"/>
          <w:szCs w:val="28"/>
        </w:rPr>
        <w:t xml:space="preserve"> </w:t>
      </w:r>
      <w:r w:rsidR="007D4D38" w:rsidRPr="00432930">
        <w:rPr>
          <w:sz w:val="28"/>
          <w:szCs w:val="28"/>
        </w:rPr>
        <w:t>1.1</w:t>
      </w:r>
      <w:r w:rsidRPr="00432930">
        <w:rPr>
          <w:sz w:val="28"/>
          <w:szCs w:val="28"/>
          <w:lang w:val="tt-RU"/>
        </w:rPr>
        <w:t xml:space="preserve">. </w:t>
      </w:r>
      <w:r w:rsidRPr="00432930">
        <w:rPr>
          <w:sz w:val="28"/>
          <w:szCs w:val="28"/>
        </w:rPr>
        <w:t xml:space="preserve">– 1.15. </w:t>
      </w:r>
      <w:r w:rsidR="007D4D38" w:rsidRPr="00432930">
        <w:rPr>
          <w:sz w:val="28"/>
          <w:szCs w:val="28"/>
        </w:rPr>
        <w:t xml:space="preserve"> объектлар</w:t>
      </w:r>
      <w:r w:rsidRPr="00432930">
        <w:rPr>
          <w:sz w:val="28"/>
          <w:szCs w:val="28"/>
          <w:lang w:val="tt-RU"/>
        </w:rPr>
        <w:t>ын</w:t>
      </w:r>
      <w:r w:rsidR="007D4D38" w:rsidRPr="00432930">
        <w:rPr>
          <w:sz w:val="28"/>
          <w:szCs w:val="28"/>
        </w:rPr>
        <w:t xml:space="preserve"> урнаштыруга бәйле рәвештә</w:t>
      </w:r>
      <w:r w:rsidRPr="00432930">
        <w:rPr>
          <w:sz w:val="28"/>
          <w:szCs w:val="28"/>
          <w:lang w:val="tt-RU"/>
        </w:rPr>
        <w:t>,</w:t>
      </w:r>
      <w:r w:rsidR="007D4D38" w:rsidRPr="00432930">
        <w:rPr>
          <w:sz w:val="28"/>
          <w:szCs w:val="28"/>
        </w:rPr>
        <w:t xml:space="preserve"> </w:t>
      </w:r>
      <w:r w:rsidRPr="00432930">
        <w:rPr>
          <w:sz w:val="28"/>
          <w:szCs w:val="28"/>
          <w:lang w:val="tt-RU"/>
        </w:rPr>
        <w:t>у</w:t>
      </w:r>
      <w:r w:rsidR="007D4D38" w:rsidRPr="00432930">
        <w:rPr>
          <w:sz w:val="28"/>
          <w:szCs w:val="28"/>
        </w:rPr>
        <w:t>рман төзелеше документ</w:t>
      </w:r>
      <w:r w:rsidRPr="00432930">
        <w:rPr>
          <w:sz w:val="28"/>
          <w:szCs w:val="28"/>
          <w:lang w:val="tt-RU"/>
        </w:rPr>
        <w:t>ларына</w:t>
      </w:r>
      <w:r w:rsidR="007D4D38" w:rsidRPr="00432930">
        <w:rPr>
          <w:sz w:val="28"/>
          <w:szCs w:val="28"/>
        </w:rPr>
        <w:t xml:space="preserve"> төзәтмәләр кертергә кирәк. </w:t>
      </w:r>
    </w:p>
    <w:p w:rsidR="007D4D38" w:rsidRPr="00432930" w:rsidRDefault="007D4D3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432930">
        <w:rPr>
          <w:sz w:val="28"/>
          <w:szCs w:val="28"/>
        </w:rPr>
        <w:t>«Этилен 600» индустриаль паркы объектларын урнаштыру өчен</w:t>
      </w:r>
      <w:r w:rsidR="00142B43" w:rsidRPr="00432930">
        <w:rPr>
          <w:sz w:val="28"/>
          <w:szCs w:val="28"/>
          <w:lang w:val="tt-RU"/>
        </w:rPr>
        <w:t>,</w:t>
      </w:r>
      <w:r w:rsidRPr="00432930">
        <w:rPr>
          <w:sz w:val="28"/>
          <w:szCs w:val="28"/>
        </w:rPr>
        <w:t xml:space="preserve"> Түбән Кама муниципаль районының территориаль планлаштыру схемасына үзгәрешләр кертергә, шулай ук тиешле муниципаль берәмлекләрнең территориаль планлаштыру һәм шәһәр төзелеше зоналаштыру документларына үзгәрешләр кертүне күздә тотарга.</w:t>
      </w:r>
    </w:p>
    <w:p w:rsidR="007D4D38" w:rsidRPr="00432930" w:rsidRDefault="007D4D38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tt-RU"/>
        </w:rPr>
      </w:pPr>
      <w:r w:rsidRPr="00432930">
        <w:rPr>
          <w:sz w:val="28"/>
          <w:szCs w:val="28"/>
        </w:rPr>
        <w:t xml:space="preserve">Урман фонды җирләрен башка </w:t>
      </w:r>
      <w:r w:rsidR="00142B43" w:rsidRPr="00432930">
        <w:rPr>
          <w:sz w:val="28"/>
          <w:szCs w:val="28"/>
          <w:lang w:val="tt-RU"/>
        </w:rPr>
        <w:t xml:space="preserve">җир </w:t>
      </w:r>
      <w:r w:rsidRPr="00432930">
        <w:rPr>
          <w:sz w:val="28"/>
          <w:szCs w:val="28"/>
        </w:rPr>
        <w:t>категорияләр</w:t>
      </w:r>
      <w:r w:rsidR="00142B43" w:rsidRPr="00432930">
        <w:rPr>
          <w:sz w:val="28"/>
          <w:szCs w:val="28"/>
          <w:lang w:val="tt-RU"/>
        </w:rPr>
        <w:t>ен</w:t>
      </w:r>
      <w:r w:rsidRPr="00432930">
        <w:rPr>
          <w:sz w:val="28"/>
          <w:szCs w:val="28"/>
        </w:rPr>
        <w:t>ә күчергәндә</w:t>
      </w:r>
      <w:r w:rsidR="00142B43" w:rsidRPr="00432930">
        <w:rPr>
          <w:sz w:val="28"/>
          <w:szCs w:val="28"/>
          <w:lang w:val="tt-RU"/>
        </w:rPr>
        <w:t>,</w:t>
      </w:r>
      <w:r w:rsidRPr="00432930">
        <w:rPr>
          <w:sz w:val="28"/>
          <w:szCs w:val="28"/>
        </w:rPr>
        <w:t xml:space="preserve"> гамәлдәге урман законнары таләпләрен үтәү кирәк. 2006 ел</w:t>
      </w:r>
      <w:r w:rsidR="00142B43" w:rsidRPr="00432930">
        <w:rPr>
          <w:sz w:val="28"/>
          <w:szCs w:val="28"/>
          <w:lang w:val="tt-RU"/>
        </w:rPr>
        <w:t xml:space="preserve">ның 4 декабрендәге </w:t>
      </w:r>
      <w:r w:rsidRPr="00432930">
        <w:rPr>
          <w:sz w:val="28"/>
          <w:szCs w:val="28"/>
        </w:rPr>
        <w:t xml:space="preserve">200-ФЗ </w:t>
      </w:r>
      <w:r w:rsidR="00142B43" w:rsidRPr="00432930">
        <w:rPr>
          <w:sz w:val="28"/>
          <w:szCs w:val="28"/>
          <w:lang w:val="tt-RU"/>
        </w:rPr>
        <w:t xml:space="preserve">номерлы Россия Федерациясе Урман кодексының 62 </w:t>
      </w:r>
      <w:r w:rsidRPr="00432930">
        <w:rPr>
          <w:sz w:val="28"/>
          <w:szCs w:val="28"/>
        </w:rPr>
        <w:t>статьясында</w:t>
      </w:r>
      <w:r w:rsidR="008E1561" w:rsidRPr="00432930">
        <w:rPr>
          <w:sz w:val="28"/>
          <w:szCs w:val="28"/>
        </w:rPr>
        <w:t xml:space="preserve"> </w:t>
      </w:r>
      <w:r w:rsidR="00142B43" w:rsidRPr="00432930">
        <w:rPr>
          <w:sz w:val="28"/>
          <w:szCs w:val="28"/>
          <w:lang w:val="tt-RU"/>
        </w:rPr>
        <w:t>киселгән</w:t>
      </w:r>
      <w:r w:rsidRPr="00432930">
        <w:rPr>
          <w:sz w:val="28"/>
          <w:szCs w:val="28"/>
        </w:rPr>
        <w:t>, һәлак булган, зыян күргән урманнарны торгызу, шулай ук урманнарның файдалы функцияләрен, аларның биологик төрлелеген</w:t>
      </w:r>
      <w:r w:rsidR="008E1561" w:rsidRPr="00432930">
        <w:rPr>
          <w:sz w:val="28"/>
          <w:szCs w:val="28"/>
        </w:rPr>
        <w:t xml:space="preserve"> табигый, ясалма яки катнаш ысул белән</w:t>
      </w:r>
      <w:r w:rsidRPr="00432930">
        <w:rPr>
          <w:sz w:val="28"/>
          <w:szCs w:val="28"/>
        </w:rPr>
        <w:t xml:space="preserve"> саклау максатларында</w:t>
      </w:r>
      <w:r w:rsidR="008E1561" w:rsidRPr="00432930">
        <w:rPr>
          <w:sz w:val="28"/>
          <w:szCs w:val="28"/>
          <w:lang w:val="tt-RU"/>
        </w:rPr>
        <w:t>,</w:t>
      </w:r>
      <w:r w:rsidRPr="00432930">
        <w:rPr>
          <w:sz w:val="28"/>
          <w:szCs w:val="28"/>
        </w:rPr>
        <w:t xml:space="preserve"> </w:t>
      </w:r>
      <w:r w:rsidR="008E1561" w:rsidRPr="00432930">
        <w:rPr>
          <w:sz w:val="28"/>
          <w:szCs w:val="28"/>
          <w:lang w:val="tt-RU"/>
        </w:rPr>
        <w:t>урманнарны торгызу</w:t>
      </w:r>
      <w:r w:rsidR="008E1561" w:rsidRPr="00432930">
        <w:rPr>
          <w:sz w:val="28"/>
          <w:szCs w:val="28"/>
        </w:rPr>
        <w:t xml:space="preserve"> </w:t>
      </w:r>
      <w:r w:rsidR="008E1561" w:rsidRPr="00432930">
        <w:rPr>
          <w:sz w:val="28"/>
          <w:szCs w:val="28"/>
          <w:lang w:val="tt-RU"/>
        </w:rPr>
        <w:t xml:space="preserve">урманнарны торгызу проекты нигезендә </w:t>
      </w:r>
      <w:r w:rsidRPr="00432930">
        <w:rPr>
          <w:sz w:val="28"/>
          <w:szCs w:val="28"/>
        </w:rPr>
        <w:t>урман утырт</w:t>
      </w:r>
      <w:r w:rsidR="008E1561" w:rsidRPr="00432930">
        <w:rPr>
          <w:sz w:val="28"/>
          <w:szCs w:val="28"/>
          <w:lang w:val="tt-RU"/>
        </w:rPr>
        <w:t>маларын</w:t>
      </w:r>
      <w:r w:rsidRPr="00432930">
        <w:rPr>
          <w:sz w:val="28"/>
          <w:szCs w:val="28"/>
        </w:rPr>
        <w:t xml:space="preserve"> кисүне гамәлгә ашыручы затлар тарафыннан гамәлгә ашыр</w:t>
      </w:r>
      <w:r w:rsidR="008E1561" w:rsidRPr="00432930">
        <w:rPr>
          <w:sz w:val="28"/>
          <w:szCs w:val="28"/>
          <w:lang w:val="tt-RU"/>
        </w:rPr>
        <w:t>у</w:t>
      </w:r>
      <w:r w:rsidRPr="00432930">
        <w:rPr>
          <w:sz w:val="28"/>
          <w:szCs w:val="28"/>
        </w:rPr>
        <w:t xml:space="preserve"> каралган. Урманнарны торгызу кагыйдәләре, урманнарны торгызу проекты составы, урманнарны торгызу проектын эшләү һәм аңа үзгәрешләр кертү тәртибе Россия Табигать министрлыгының 2020 </w:t>
      </w:r>
      <w:r w:rsidR="008E1561" w:rsidRPr="00432930">
        <w:rPr>
          <w:sz w:val="28"/>
          <w:szCs w:val="28"/>
          <w:lang w:val="tt-RU"/>
        </w:rPr>
        <w:t xml:space="preserve">елның 4 декабрендәге </w:t>
      </w:r>
      <w:r w:rsidRPr="00432930">
        <w:rPr>
          <w:sz w:val="28"/>
          <w:szCs w:val="28"/>
        </w:rPr>
        <w:t xml:space="preserve">1014 </w:t>
      </w:r>
      <w:r w:rsidR="008E1561" w:rsidRPr="00432930">
        <w:rPr>
          <w:sz w:val="28"/>
          <w:szCs w:val="28"/>
          <w:lang w:val="tt-RU"/>
        </w:rPr>
        <w:t xml:space="preserve">номерлы </w:t>
      </w:r>
      <w:r w:rsidRPr="00432930">
        <w:rPr>
          <w:sz w:val="28"/>
          <w:szCs w:val="28"/>
        </w:rPr>
        <w:t>боерыгы белән расланган.</w:t>
      </w:r>
      <w:r w:rsidR="008E1561" w:rsidRPr="00432930">
        <w:rPr>
          <w:sz w:val="28"/>
          <w:szCs w:val="28"/>
          <w:lang w:val="tt-RU"/>
        </w:rPr>
        <w:t xml:space="preserve">  </w:t>
      </w:r>
    </w:p>
    <w:p w:rsidR="007D4D38" w:rsidRPr="00432930" w:rsidRDefault="008E1561" w:rsidP="00467150">
      <w:pPr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  <w:lang w:val="tt-RU"/>
        </w:rPr>
      </w:pPr>
      <w:r w:rsidRPr="00432930">
        <w:rPr>
          <w:sz w:val="28"/>
          <w:szCs w:val="28"/>
          <w:lang w:val="tt-RU"/>
        </w:rPr>
        <w:t xml:space="preserve">Түбән Кама шәһәре муниципаль берәмлеге чиге буенча билгеләнгән «Түбән Кама» алгарышлы социаль-икътисади үсеш территориясе чикләренә төзәтмә кертү өчен проектны гамәлгә ашыру максатында, </w:t>
      </w:r>
      <w:r w:rsidR="0054234A" w:rsidRPr="00432930">
        <w:rPr>
          <w:sz w:val="28"/>
          <w:szCs w:val="28"/>
          <w:lang w:val="tt-RU"/>
        </w:rPr>
        <w:t>«</w:t>
      </w:r>
      <w:r w:rsidR="007D4D38" w:rsidRPr="00432930">
        <w:rPr>
          <w:sz w:val="28"/>
          <w:szCs w:val="28"/>
          <w:lang w:val="tt-RU"/>
        </w:rPr>
        <w:t>Түбән Кама муниципаль районы</w:t>
      </w:r>
      <w:r w:rsidR="0054234A" w:rsidRPr="00432930">
        <w:rPr>
          <w:sz w:val="28"/>
          <w:szCs w:val="28"/>
          <w:lang w:val="tt-RU"/>
        </w:rPr>
        <w:t xml:space="preserve">» </w:t>
      </w:r>
      <w:r w:rsidR="007D4D38" w:rsidRPr="00432930">
        <w:rPr>
          <w:sz w:val="28"/>
          <w:szCs w:val="28"/>
          <w:lang w:val="tt-RU"/>
        </w:rPr>
        <w:lastRenderedPageBreak/>
        <w:t>муниципаль берәмлегенең һәм аның составындагы муниципаль берәмлекләрнең территорияләре чикләрен билгеләү һәм аларның статусы турында» 2005 елның 31 гыйнварындагы 31-ТРЗ номерлы Татарстан Республикасы Законына тиешле үзгәрешләр кертүне тәэмин итәргә кирәк.</w:t>
      </w:r>
    </w:p>
    <w:p w:rsidR="003D371C" w:rsidRPr="00432930" w:rsidRDefault="003D371C" w:rsidP="00467150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val="tt-RU"/>
        </w:rPr>
      </w:pPr>
      <w:r w:rsidRPr="00432930">
        <w:rPr>
          <w:sz w:val="28"/>
          <w:szCs w:val="28"/>
          <w:lang w:val="tt-RU"/>
        </w:rPr>
        <w:t>2.</w:t>
      </w:r>
      <w:r w:rsidRPr="00432930">
        <w:rPr>
          <w:sz w:val="28"/>
          <w:szCs w:val="28"/>
          <w:lang w:val="tt-RU"/>
        </w:rPr>
        <w:tab/>
        <w:t>Стратегиягә кушымтада:</w:t>
      </w:r>
    </w:p>
    <w:p w:rsidR="003D371C" w:rsidRPr="00432930" w:rsidRDefault="0054234A" w:rsidP="00467150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val="tt-RU"/>
        </w:rPr>
      </w:pPr>
      <w:r w:rsidRPr="00432930">
        <w:rPr>
          <w:sz w:val="28"/>
          <w:szCs w:val="28"/>
          <w:lang w:val="tt-RU"/>
        </w:rPr>
        <w:t xml:space="preserve">Стратегиягә кушымтаның 1 бүлегендәге </w:t>
      </w:r>
      <w:r w:rsidR="003D371C" w:rsidRPr="00432930">
        <w:rPr>
          <w:sz w:val="28"/>
          <w:szCs w:val="28"/>
          <w:lang w:val="tt-RU"/>
        </w:rPr>
        <w:t>1.1 пункт</w:t>
      </w:r>
      <w:r w:rsidRPr="00432930">
        <w:rPr>
          <w:sz w:val="28"/>
          <w:szCs w:val="28"/>
          <w:lang w:val="tt-RU"/>
        </w:rPr>
        <w:t>ын</w:t>
      </w:r>
      <w:r w:rsidR="003D371C" w:rsidRPr="00432930">
        <w:rPr>
          <w:sz w:val="28"/>
          <w:szCs w:val="28"/>
          <w:lang w:val="tt-RU"/>
        </w:rPr>
        <w:t xml:space="preserve"> әлеге үзгәрешләргә </w:t>
      </w:r>
      <w:r w:rsidRPr="00432930">
        <w:rPr>
          <w:sz w:val="28"/>
          <w:szCs w:val="28"/>
          <w:lang w:val="tt-RU"/>
        </w:rPr>
        <w:t xml:space="preserve">1 нче </w:t>
      </w:r>
      <w:r w:rsidR="003D371C" w:rsidRPr="00432930">
        <w:rPr>
          <w:sz w:val="28"/>
          <w:szCs w:val="28"/>
          <w:lang w:val="tt-RU"/>
        </w:rPr>
        <w:t xml:space="preserve">кушымта </w:t>
      </w:r>
      <w:r w:rsidRPr="00432930">
        <w:rPr>
          <w:sz w:val="28"/>
          <w:szCs w:val="28"/>
          <w:lang w:val="tt-RU"/>
        </w:rPr>
        <w:t>нигезендә</w:t>
      </w:r>
      <w:r w:rsidR="003D371C" w:rsidRPr="00432930">
        <w:rPr>
          <w:sz w:val="28"/>
          <w:szCs w:val="28"/>
          <w:lang w:val="tt-RU"/>
        </w:rPr>
        <w:t xml:space="preserve"> редакциядә 1.1.12 - 1.1.13 юллар белән тулыландырырга;</w:t>
      </w:r>
    </w:p>
    <w:p w:rsidR="003D371C" w:rsidRPr="00432930" w:rsidRDefault="003D371C" w:rsidP="00467150">
      <w:pPr>
        <w:pStyle w:val="af1"/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32930">
        <w:rPr>
          <w:rFonts w:ascii="Times New Roman" w:hAnsi="Times New Roman"/>
          <w:sz w:val="28"/>
          <w:szCs w:val="28"/>
          <w:lang w:val="tt-RU"/>
        </w:rPr>
        <w:t>3 бүлекне әлеге үзгәрешләргә 2 нче кушымта буенча редакциядә 3.45-3.61 юллар белән тулыландырырга;</w:t>
      </w:r>
    </w:p>
    <w:p w:rsidR="007D4D38" w:rsidRPr="00432930" w:rsidRDefault="007D4D38" w:rsidP="00467150">
      <w:pPr>
        <w:tabs>
          <w:tab w:val="left" w:pos="1134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432930">
        <w:rPr>
          <w:sz w:val="28"/>
          <w:szCs w:val="28"/>
          <w:lang w:val="tt-RU"/>
        </w:rPr>
        <w:t>3.6, 3.8, 3.9, 3.11, 3.14, 3.17</w:t>
      </w:r>
      <w:r w:rsidR="0054234A" w:rsidRPr="00432930">
        <w:rPr>
          <w:sz w:val="28"/>
          <w:szCs w:val="28"/>
          <w:lang w:val="tt-RU"/>
        </w:rPr>
        <w:t xml:space="preserve"> пунктларның өченче баганасында</w:t>
      </w:r>
      <w:r w:rsidRPr="00432930">
        <w:rPr>
          <w:sz w:val="28"/>
          <w:szCs w:val="28"/>
          <w:lang w:val="tt-RU"/>
        </w:rPr>
        <w:t xml:space="preserve"> «Түбән Кама муниципаль районы Башкарма комитетының әйләнә-тирәлекне саклау бүлеге» сүзләр</w:t>
      </w:r>
      <w:r w:rsidR="0054234A" w:rsidRPr="00432930">
        <w:rPr>
          <w:sz w:val="28"/>
          <w:szCs w:val="28"/>
          <w:lang w:val="tt-RU"/>
        </w:rPr>
        <w:t>ен</w:t>
      </w:r>
      <w:r w:rsidRPr="00432930">
        <w:rPr>
          <w:sz w:val="28"/>
          <w:szCs w:val="28"/>
          <w:lang w:val="tt-RU"/>
        </w:rPr>
        <w:t xml:space="preserve"> «Түбән Кама муниципаль районы Башкарма комитетының хезмәт һәм әйләнә-тирәлекне саклау бүлеге»</w:t>
      </w:r>
      <w:r w:rsidR="0054234A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tt-RU"/>
        </w:rPr>
        <w:t>сүзләр</w:t>
      </w:r>
      <w:r w:rsidR="0054234A" w:rsidRPr="00432930">
        <w:rPr>
          <w:sz w:val="28"/>
          <w:szCs w:val="28"/>
          <w:lang w:val="tt-RU"/>
        </w:rPr>
        <w:t>енә</w:t>
      </w:r>
      <w:r w:rsidRPr="00432930">
        <w:rPr>
          <w:sz w:val="28"/>
          <w:szCs w:val="28"/>
          <w:lang w:val="tt-RU"/>
        </w:rPr>
        <w:t xml:space="preserve"> алыштырырга;</w:t>
      </w:r>
    </w:p>
    <w:p w:rsidR="007D4D38" w:rsidRPr="00432930" w:rsidRDefault="007D4D38" w:rsidP="00467150">
      <w:pPr>
        <w:tabs>
          <w:tab w:val="left" w:pos="1134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432930">
        <w:rPr>
          <w:sz w:val="28"/>
          <w:szCs w:val="28"/>
          <w:lang w:val="tt-RU"/>
        </w:rPr>
        <w:t xml:space="preserve">3.18, 3.19 пунктларның өченче баганасында </w:t>
      </w:r>
      <w:r w:rsidR="0054234A" w:rsidRPr="00432930">
        <w:rPr>
          <w:sz w:val="28"/>
          <w:szCs w:val="28"/>
          <w:lang w:val="tt-RU"/>
        </w:rPr>
        <w:t>«</w:t>
      </w:r>
      <w:r w:rsidRPr="00432930">
        <w:rPr>
          <w:sz w:val="28"/>
          <w:szCs w:val="28"/>
          <w:lang w:val="tt-RU"/>
        </w:rPr>
        <w:t xml:space="preserve">ТР Түбән Кама муниципаль районы Башкарма комитетының </w:t>
      </w:r>
      <w:r w:rsidR="0054234A" w:rsidRPr="00432930">
        <w:rPr>
          <w:sz w:val="28"/>
          <w:szCs w:val="28"/>
          <w:lang w:val="tt-RU"/>
        </w:rPr>
        <w:t>Т</w:t>
      </w:r>
      <w:r w:rsidRPr="00432930">
        <w:rPr>
          <w:sz w:val="28"/>
          <w:szCs w:val="28"/>
          <w:lang w:val="tt-RU"/>
        </w:rPr>
        <w:t xml:space="preserve">өзелеш һәм архитектура </w:t>
      </w:r>
      <w:r w:rsidR="0054234A" w:rsidRPr="00432930">
        <w:rPr>
          <w:sz w:val="28"/>
          <w:szCs w:val="28"/>
          <w:lang w:val="tt-RU"/>
        </w:rPr>
        <w:t>и</w:t>
      </w:r>
      <w:r w:rsidRPr="00432930">
        <w:rPr>
          <w:sz w:val="28"/>
          <w:szCs w:val="28"/>
          <w:lang w:val="tt-RU"/>
        </w:rPr>
        <w:t xml:space="preserve">дарәсе; ТР Түбән Кама муниципаль районы Башкарма комитетының </w:t>
      </w:r>
      <w:r w:rsidR="0054234A" w:rsidRPr="00432930">
        <w:rPr>
          <w:sz w:val="28"/>
          <w:szCs w:val="28"/>
          <w:lang w:val="tt-RU"/>
        </w:rPr>
        <w:t>Я</w:t>
      </w:r>
      <w:r w:rsidRPr="00432930">
        <w:rPr>
          <w:sz w:val="28"/>
          <w:szCs w:val="28"/>
          <w:lang w:val="tt-RU"/>
        </w:rPr>
        <w:t>шьләр эшләре һәм спорт идарәсе</w:t>
      </w:r>
      <w:r w:rsidR="0054234A" w:rsidRPr="00432930">
        <w:rPr>
          <w:sz w:val="28"/>
          <w:szCs w:val="28"/>
          <w:lang w:val="tt-RU"/>
        </w:rPr>
        <w:t>»</w:t>
      </w:r>
      <w:r w:rsidRPr="00432930">
        <w:rPr>
          <w:sz w:val="28"/>
          <w:szCs w:val="28"/>
          <w:lang w:val="tt-RU"/>
        </w:rPr>
        <w:t xml:space="preserve"> сүзләрен «ТР Түбән Кама муниципаль районы Башкарма комитетының </w:t>
      </w:r>
      <w:r w:rsidR="0054234A" w:rsidRPr="00432930">
        <w:rPr>
          <w:sz w:val="28"/>
          <w:szCs w:val="28"/>
          <w:lang w:val="tt-RU"/>
        </w:rPr>
        <w:t>Я</w:t>
      </w:r>
      <w:r w:rsidRPr="00432930">
        <w:rPr>
          <w:sz w:val="28"/>
          <w:szCs w:val="28"/>
          <w:lang w:val="tt-RU"/>
        </w:rPr>
        <w:t xml:space="preserve">шьләр эшләре идарәсе һәм ТР Түбән Кама муниципаль районы Башкарма комитетының </w:t>
      </w:r>
      <w:r w:rsidR="0054234A" w:rsidRPr="00432930">
        <w:rPr>
          <w:sz w:val="28"/>
          <w:szCs w:val="28"/>
          <w:lang w:val="tt-RU"/>
        </w:rPr>
        <w:t>Ш</w:t>
      </w:r>
      <w:r w:rsidRPr="00432930">
        <w:rPr>
          <w:sz w:val="28"/>
          <w:szCs w:val="28"/>
          <w:lang w:val="tt-RU"/>
        </w:rPr>
        <w:t>әһәр төзелеше сәясәте идарәсе»</w:t>
      </w:r>
      <w:r w:rsidR="0054234A" w:rsidRPr="00432930">
        <w:rPr>
          <w:sz w:val="28"/>
          <w:szCs w:val="28"/>
          <w:lang w:val="tt-RU"/>
        </w:rPr>
        <w:t xml:space="preserve"> </w:t>
      </w:r>
      <w:r w:rsidRPr="00432930">
        <w:rPr>
          <w:sz w:val="28"/>
          <w:szCs w:val="28"/>
          <w:lang w:val="tt-RU"/>
        </w:rPr>
        <w:t>сүзләре белән алыштырырга;</w:t>
      </w:r>
    </w:p>
    <w:p w:rsidR="007D4D38" w:rsidRPr="00432930" w:rsidRDefault="007D4D38" w:rsidP="00467150">
      <w:pPr>
        <w:tabs>
          <w:tab w:val="left" w:pos="1134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432930">
        <w:rPr>
          <w:sz w:val="28"/>
          <w:szCs w:val="28"/>
          <w:lang w:val="tt-RU"/>
        </w:rPr>
        <w:t xml:space="preserve">3.20, 3.41, 3.42, 3.43 пунктларның өченче баганасында «ТР Түбән Кама муниципаль районы Башкарма комитетының </w:t>
      </w:r>
      <w:r w:rsidR="0054234A" w:rsidRPr="00432930">
        <w:rPr>
          <w:sz w:val="28"/>
          <w:szCs w:val="28"/>
          <w:lang w:val="tt-RU"/>
        </w:rPr>
        <w:t>Т</w:t>
      </w:r>
      <w:r w:rsidRPr="00432930">
        <w:rPr>
          <w:sz w:val="28"/>
          <w:szCs w:val="28"/>
          <w:lang w:val="tt-RU"/>
        </w:rPr>
        <w:t xml:space="preserve">өзелеш һәм архитектура </w:t>
      </w:r>
      <w:r w:rsidR="0054234A" w:rsidRPr="00432930">
        <w:rPr>
          <w:sz w:val="28"/>
          <w:szCs w:val="28"/>
          <w:lang w:val="tt-RU"/>
        </w:rPr>
        <w:t>и</w:t>
      </w:r>
      <w:r w:rsidRPr="00432930">
        <w:rPr>
          <w:sz w:val="28"/>
          <w:szCs w:val="28"/>
          <w:lang w:val="tt-RU"/>
        </w:rPr>
        <w:t>дарәсе» сүзләр</w:t>
      </w:r>
      <w:r w:rsidR="0054234A" w:rsidRPr="00432930">
        <w:rPr>
          <w:sz w:val="28"/>
          <w:szCs w:val="28"/>
          <w:lang w:val="tt-RU"/>
        </w:rPr>
        <w:t>ен</w:t>
      </w:r>
      <w:r w:rsidRPr="00432930">
        <w:rPr>
          <w:sz w:val="28"/>
          <w:szCs w:val="28"/>
          <w:lang w:val="tt-RU"/>
        </w:rPr>
        <w:t xml:space="preserve"> «ТР Түбән Кама муниципаль районы Башкарма комитетының </w:t>
      </w:r>
      <w:r w:rsidR="00253871" w:rsidRPr="00432930">
        <w:rPr>
          <w:sz w:val="28"/>
          <w:szCs w:val="28"/>
          <w:lang w:val="tt-RU"/>
        </w:rPr>
        <w:t>Ш</w:t>
      </w:r>
      <w:r w:rsidRPr="00432930">
        <w:rPr>
          <w:sz w:val="28"/>
          <w:szCs w:val="28"/>
          <w:lang w:val="tt-RU"/>
        </w:rPr>
        <w:t>әһәр төзелеше сәясәте идарәсе» сүзләр</w:t>
      </w:r>
      <w:r w:rsidR="00253871" w:rsidRPr="00432930">
        <w:rPr>
          <w:sz w:val="28"/>
          <w:szCs w:val="28"/>
          <w:lang w:val="tt-RU"/>
        </w:rPr>
        <w:t>енә</w:t>
      </w:r>
      <w:r w:rsidRPr="00432930">
        <w:rPr>
          <w:sz w:val="28"/>
          <w:szCs w:val="28"/>
          <w:lang w:val="tt-RU"/>
        </w:rPr>
        <w:t xml:space="preserve"> алыштырырга.</w:t>
      </w:r>
    </w:p>
    <w:p w:rsidR="0028286C" w:rsidRDefault="0028286C" w:rsidP="00633528">
      <w:pPr>
        <w:pStyle w:val="af1"/>
        <w:suppressAutoHyphens/>
        <w:ind w:left="0" w:firstLine="851"/>
        <w:jc w:val="both"/>
        <w:rPr>
          <w:sz w:val="28"/>
          <w:szCs w:val="28"/>
          <w:lang w:val="tt-RU"/>
        </w:rPr>
      </w:pPr>
    </w:p>
    <w:p w:rsidR="00432930" w:rsidRDefault="00432930" w:rsidP="00633528">
      <w:pPr>
        <w:pStyle w:val="af1"/>
        <w:suppressAutoHyphens/>
        <w:ind w:left="0" w:firstLine="851"/>
        <w:jc w:val="both"/>
        <w:rPr>
          <w:sz w:val="28"/>
          <w:szCs w:val="28"/>
          <w:lang w:val="tt-RU"/>
        </w:rPr>
      </w:pPr>
    </w:p>
    <w:p w:rsidR="00432930" w:rsidRPr="00432930" w:rsidRDefault="00432930" w:rsidP="00633528">
      <w:pPr>
        <w:pStyle w:val="af1"/>
        <w:suppressAutoHyphens/>
        <w:ind w:left="0" w:firstLine="851"/>
        <w:jc w:val="both"/>
        <w:rPr>
          <w:sz w:val="28"/>
          <w:szCs w:val="28"/>
          <w:lang w:val="tt-RU"/>
        </w:rPr>
      </w:pPr>
    </w:p>
    <w:p w:rsidR="00432930" w:rsidRPr="00432930" w:rsidRDefault="00432930" w:rsidP="00432930">
      <w:pPr>
        <w:contextualSpacing/>
        <w:jc w:val="both"/>
        <w:rPr>
          <w:sz w:val="28"/>
        </w:rPr>
      </w:pPr>
      <w:r w:rsidRPr="00432930">
        <w:rPr>
          <w:sz w:val="28"/>
          <w:lang w:val="tt-RU"/>
        </w:rPr>
        <w:t>Түбән Кама муниципаль районы</w:t>
      </w:r>
      <w:r w:rsidRPr="00432930">
        <w:rPr>
          <w:sz w:val="28"/>
        </w:rPr>
        <w:t xml:space="preserve"> </w:t>
      </w:r>
    </w:p>
    <w:p w:rsidR="00432930" w:rsidRPr="00432930" w:rsidRDefault="00432930" w:rsidP="00432930">
      <w:pPr>
        <w:contextualSpacing/>
        <w:jc w:val="both"/>
        <w:rPr>
          <w:sz w:val="28"/>
        </w:rPr>
      </w:pPr>
      <w:r w:rsidRPr="00432930">
        <w:rPr>
          <w:sz w:val="28"/>
          <w:lang w:val="tt-RU"/>
        </w:rPr>
        <w:t>Башлыгы урынбасары</w:t>
      </w:r>
      <w:r w:rsidRPr="00432930">
        <w:rPr>
          <w:sz w:val="28"/>
        </w:rPr>
        <w:t xml:space="preserve">   </w:t>
      </w:r>
      <w:r>
        <w:rPr>
          <w:sz w:val="28"/>
        </w:rPr>
        <w:t xml:space="preserve">                                                                                   </w:t>
      </w:r>
      <w:r w:rsidRPr="00432930">
        <w:rPr>
          <w:sz w:val="28"/>
        </w:rPr>
        <w:t>А.В. Умников</w:t>
      </w:r>
    </w:p>
    <w:p w:rsidR="000A3DFA" w:rsidRPr="00432930" w:rsidRDefault="000A3DFA" w:rsidP="00633528">
      <w:pPr>
        <w:pStyle w:val="af1"/>
        <w:suppressAutoHyphens/>
        <w:ind w:left="0" w:firstLine="851"/>
        <w:jc w:val="both"/>
        <w:rPr>
          <w:sz w:val="27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</w:pPr>
    </w:p>
    <w:p w:rsidR="00EF0C86" w:rsidRPr="00432930" w:rsidRDefault="00EF0C86" w:rsidP="00633528">
      <w:pPr>
        <w:jc w:val="both"/>
        <w:rPr>
          <w:sz w:val="27"/>
          <w:lang w:val="tt-RU"/>
        </w:rPr>
        <w:sectPr w:rsidR="00EF0C86" w:rsidRPr="00432930" w:rsidSect="00633528">
          <w:footerReference w:type="default" r:id="rId10"/>
          <w:footerReference w:type="first" r:id="rId11"/>
          <w:pgSz w:w="11906" w:h="16838"/>
          <w:pgMar w:top="680" w:right="567" w:bottom="992" w:left="1134" w:header="567" w:footer="601" w:gutter="0"/>
          <w:cols w:space="720"/>
          <w:titlePg/>
          <w:docGrid w:linePitch="326"/>
        </w:sectPr>
      </w:pPr>
    </w:p>
    <w:p w:rsidR="005720EF" w:rsidRPr="00432930" w:rsidRDefault="00253871" w:rsidP="00633528">
      <w:pPr>
        <w:ind w:left="11199"/>
        <w:jc w:val="both"/>
        <w:rPr>
          <w:szCs w:val="18"/>
          <w:lang w:val="tt-RU"/>
        </w:rPr>
      </w:pPr>
      <w:r w:rsidRPr="00432930">
        <w:rPr>
          <w:szCs w:val="18"/>
          <w:lang w:val="tt-RU"/>
        </w:rPr>
        <w:lastRenderedPageBreak/>
        <w:t xml:space="preserve">Түбән Кама муниципаль районы Советының 2016 елның 11 ноябрендәге 62 номерлы карары белән расланган 2016-2021 елларга һәм 2030 елга кадәрге план чорына Татарстан Республикасы Түбән Кама муниципаль районының социаль-икътисади үсеш стратегиясенә кертелә торган үзгәрешләргә </w:t>
      </w:r>
    </w:p>
    <w:p w:rsidR="00253871" w:rsidRPr="00253871" w:rsidRDefault="00253871" w:rsidP="00633528">
      <w:pPr>
        <w:ind w:left="11199"/>
        <w:jc w:val="both"/>
        <w:rPr>
          <w:szCs w:val="18"/>
        </w:rPr>
      </w:pPr>
      <w:r w:rsidRPr="00253871">
        <w:rPr>
          <w:szCs w:val="18"/>
        </w:rPr>
        <w:t>1 нче кушымта</w:t>
      </w:r>
    </w:p>
    <w:p w:rsidR="00EC3182" w:rsidRPr="00253871" w:rsidRDefault="00EC3182">
      <w:pPr>
        <w:ind w:firstLine="709"/>
        <w:jc w:val="both"/>
        <w:rPr>
          <w:szCs w:val="18"/>
        </w:rPr>
      </w:pPr>
    </w:p>
    <w:tbl>
      <w:tblPr>
        <w:tblW w:w="153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3445"/>
        <w:gridCol w:w="3002"/>
        <w:gridCol w:w="1511"/>
        <w:gridCol w:w="3234"/>
        <w:gridCol w:w="3185"/>
      </w:tblGrid>
      <w:tr w:rsidR="00633528" w:rsidRPr="00176703" w:rsidTr="009C5FC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528" w:rsidRPr="00253871" w:rsidRDefault="00253871" w:rsidP="009C5FC8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т/с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528" w:rsidRPr="005720EF" w:rsidRDefault="005720EF" w:rsidP="009C5FC8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Төп чаралар исеме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528" w:rsidRPr="00176703" w:rsidRDefault="005720EF" w:rsidP="009C5FC8">
            <w:pPr>
              <w:jc w:val="center"/>
              <w:rPr>
                <w:szCs w:val="24"/>
              </w:rPr>
            </w:pPr>
            <w:r>
              <w:rPr>
                <w:szCs w:val="24"/>
                <w:lang w:val="tt-RU"/>
              </w:rPr>
              <w:t>Җаваплы башкаручы, башкаручылар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528" w:rsidRPr="005720EF" w:rsidRDefault="005720EF" w:rsidP="009C5FC8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Гамәлгә ашыру чоры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528" w:rsidRPr="005720EF" w:rsidRDefault="005720EF" w:rsidP="009C5FC8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Көтелгән нәтиҗәләр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528" w:rsidRPr="005720EF" w:rsidRDefault="005720EF" w:rsidP="009C5FC8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П</w:t>
            </w:r>
            <w:r w:rsidR="00633528" w:rsidRPr="00176703">
              <w:rPr>
                <w:szCs w:val="24"/>
              </w:rPr>
              <w:t>рогра</w:t>
            </w:r>
            <w:r>
              <w:rPr>
                <w:szCs w:val="24"/>
                <w:lang w:val="tt-RU"/>
              </w:rPr>
              <w:t>мма</w:t>
            </w:r>
            <w:r w:rsidR="00633528" w:rsidRPr="00176703">
              <w:rPr>
                <w:szCs w:val="24"/>
              </w:rPr>
              <w:t xml:space="preserve"> (</w:t>
            </w:r>
            <w:r>
              <w:rPr>
                <w:szCs w:val="24"/>
                <w:lang w:val="tt-RU"/>
              </w:rPr>
              <w:t>ярдәмче программа</w:t>
            </w:r>
            <w:r w:rsidR="00633528" w:rsidRPr="00176703">
              <w:rPr>
                <w:szCs w:val="24"/>
              </w:rPr>
              <w:t>)</w:t>
            </w:r>
            <w:r>
              <w:rPr>
                <w:szCs w:val="24"/>
                <w:lang w:val="tt-RU"/>
              </w:rPr>
              <w:t xml:space="preserve"> исеме</w:t>
            </w:r>
          </w:p>
        </w:tc>
      </w:tr>
      <w:tr w:rsidR="00633528" w:rsidRPr="00176703" w:rsidTr="009C5FC8">
        <w:tc>
          <w:tcPr>
            <w:tcW w:w="950" w:type="dxa"/>
            <w:shd w:val="clear" w:color="auto" w:fill="auto"/>
          </w:tcPr>
          <w:p w:rsidR="00633528" w:rsidRPr="00BD7A0A" w:rsidRDefault="00633528" w:rsidP="00633528">
            <w:pPr>
              <w:suppressAutoHyphens/>
              <w:contextualSpacing/>
              <w:jc w:val="both"/>
              <w:rPr>
                <w:szCs w:val="24"/>
              </w:rPr>
            </w:pPr>
            <w:r w:rsidRPr="00BD7A0A">
              <w:rPr>
                <w:szCs w:val="24"/>
              </w:rPr>
              <w:t>1.1.1</w:t>
            </w:r>
            <w:r>
              <w:rPr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</w:tcPr>
          <w:p w:rsidR="00633528" w:rsidRPr="005720EF" w:rsidRDefault="00633528" w:rsidP="00633528">
            <w:pPr>
              <w:suppressAutoHyphens/>
              <w:contextualSpacing/>
              <w:rPr>
                <w:szCs w:val="24"/>
                <w:lang w:val="tt-RU"/>
              </w:rPr>
            </w:pPr>
            <w:r w:rsidRPr="00395373">
              <w:rPr>
                <w:szCs w:val="24"/>
              </w:rPr>
              <w:t>«Этилен 600»</w:t>
            </w:r>
            <w:r w:rsidR="005720EF">
              <w:rPr>
                <w:szCs w:val="24"/>
                <w:lang w:val="tt-RU"/>
              </w:rPr>
              <w:t xml:space="preserve"> индустриаль паркын гамәлгә ашыру</w:t>
            </w:r>
          </w:p>
        </w:tc>
        <w:tc>
          <w:tcPr>
            <w:tcW w:w="3002" w:type="dxa"/>
            <w:shd w:val="clear" w:color="auto" w:fill="auto"/>
          </w:tcPr>
          <w:p w:rsidR="00633528" w:rsidRPr="005720EF" w:rsidRDefault="005720EF" w:rsidP="00633528">
            <w:pPr>
              <w:suppressAutoHyphens/>
              <w:contextualSpacing/>
              <w:jc w:val="center"/>
              <w:rPr>
                <w:szCs w:val="24"/>
                <w:lang w:val="tt-RU"/>
              </w:rPr>
            </w:pPr>
            <w:r w:rsidRPr="005720EF">
              <w:rPr>
                <w:szCs w:val="24"/>
                <w:lang w:val="tt-RU"/>
              </w:rPr>
              <w:t>«Алабуга» сәнәгать-җитештерү тибындагы аерым икътисади зонасы» АҖ</w:t>
            </w:r>
          </w:p>
        </w:tc>
        <w:tc>
          <w:tcPr>
            <w:tcW w:w="1511" w:type="dxa"/>
            <w:shd w:val="clear" w:color="auto" w:fill="auto"/>
          </w:tcPr>
          <w:p w:rsidR="00633528" w:rsidRPr="005720EF" w:rsidRDefault="00633528" w:rsidP="00633528">
            <w:pPr>
              <w:suppressAutoHyphens/>
              <w:contextualSpacing/>
              <w:jc w:val="center"/>
              <w:rPr>
                <w:szCs w:val="24"/>
                <w:lang w:val="tt-RU"/>
              </w:rPr>
            </w:pPr>
            <w:r w:rsidRPr="00395373">
              <w:rPr>
                <w:szCs w:val="24"/>
              </w:rPr>
              <w:t xml:space="preserve">2024 -2032 </w:t>
            </w:r>
            <w:r w:rsidR="005720EF"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shd w:val="clear" w:color="auto" w:fill="auto"/>
          </w:tcPr>
          <w:p w:rsidR="005720EF" w:rsidRDefault="005720EF" w:rsidP="00633528">
            <w:pPr>
              <w:suppressAutoHyphens/>
              <w:contextualSpacing/>
              <w:rPr>
                <w:szCs w:val="24"/>
              </w:rPr>
            </w:pPr>
            <w:r w:rsidRPr="005720EF">
              <w:rPr>
                <w:szCs w:val="24"/>
              </w:rPr>
              <w:t xml:space="preserve">Лаборатория-конструкторлык комплексы </w:t>
            </w:r>
          </w:p>
          <w:p w:rsidR="00633528" w:rsidRPr="00A87944" w:rsidRDefault="00633528" w:rsidP="00633528">
            <w:pPr>
              <w:suppressAutoHyphens/>
              <w:contextualSpacing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20EF">
              <w:rPr>
                <w:szCs w:val="24"/>
                <w:lang w:val="tt-RU"/>
              </w:rPr>
              <w:t xml:space="preserve">гомуми мәйданы 1117 мең кв. метрлы </w:t>
            </w:r>
            <w:r w:rsidR="005720EF" w:rsidRPr="005720EF">
              <w:rPr>
                <w:szCs w:val="24"/>
              </w:rPr>
              <w:t>«Алабуга Политех «Органик химия»</w:t>
            </w:r>
            <w:r w:rsidR="005720EF">
              <w:rPr>
                <w:szCs w:val="24"/>
                <w:lang w:val="tt-RU"/>
              </w:rPr>
              <w:t>,</w:t>
            </w:r>
            <w:r w:rsidR="005720EF" w:rsidRPr="005720EF">
              <w:rPr>
                <w:szCs w:val="24"/>
              </w:rPr>
              <w:t xml:space="preserve"> «Синергия» индустриаль-технологик паркы</w:t>
            </w:r>
            <w:r w:rsidR="005720EF">
              <w:rPr>
                <w:szCs w:val="24"/>
                <w:lang w:val="tt-RU"/>
              </w:rPr>
              <w:t xml:space="preserve"> корпуслары</w:t>
            </w:r>
            <w:r w:rsidRPr="00A87944">
              <w:rPr>
                <w:szCs w:val="24"/>
              </w:rPr>
              <w:t>).</w:t>
            </w:r>
          </w:p>
          <w:p w:rsidR="005720EF" w:rsidRPr="005720EF" w:rsidRDefault="005720EF" w:rsidP="005720EF">
            <w:pPr>
              <w:suppressAutoHyphens/>
              <w:contextualSpacing/>
              <w:rPr>
                <w:szCs w:val="24"/>
              </w:rPr>
            </w:pPr>
            <w:r w:rsidRPr="005720EF">
              <w:rPr>
                <w:szCs w:val="24"/>
              </w:rPr>
              <w:t>«</w:t>
            </w:r>
            <w:r>
              <w:rPr>
                <w:szCs w:val="24"/>
                <w:lang w:val="tt-RU"/>
              </w:rPr>
              <w:t>Түбән Кама Н</w:t>
            </w:r>
            <w:r w:rsidRPr="005720EF">
              <w:rPr>
                <w:szCs w:val="24"/>
              </w:rPr>
              <w:t>ефтехим»</w:t>
            </w:r>
            <w:r>
              <w:rPr>
                <w:szCs w:val="24"/>
                <w:lang w:val="tt-RU"/>
              </w:rPr>
              <w:t xml:space="preserve"> Г</w:t>
            </w:r>
            <w:r w:rsidRPr="005720EF">
              <w:rPr>
                <w:szCs w:val="24"/>
              </w:rPr>
              <w:t>АҖ җитештерүләре өчен логистик үзәк.</w:t>
            </w:r>
          </w:p>
          <w:p w:rsidR="006E11CB" w:rsidRDefault="005720EF" w:rsidP="005720EF">
            <w:pPr>
              <w:suppressAutoHyphens/>
              <w:contextualSpacing/>
              <w:rPr>
                <w:szCs w:val="24"/>
              </w:rPr>
            </w:pPr>
            <w:r w:rsidRPr="005720EF">
              <w:rPr>
                <w:szCs w:val="24"/>
              </w:rPr>
              <w:t xml:space="preserve">Социаль-белем бирү кластеры объектлары </w:t>
            </w:r>
            <w:r>
              <w:rPr>
                <w:szCs w:val="24"/>
                <w:lang w:val="tt-RU"/>
              </w:rPr>
              <w:t>-</w:t>
            </w:r>
            <w:r w:rsidRPr="005720EF">
              <w:rPr>
                <w:szCs w:val="24"/>
              </w:rPr>
              <w:t xml:space="preserve">белгечләр кампуслары </w:t>
            </w:r>
          </w:p>
          <w:p w:rsidR="005720EF" w:rsidRPr="005720EF" w:rsidRDefault="005720EF" w:rsidP="005720EF">
            <w:pPr>
              <w:suppressAutoHyphens/>
              <w:contextualSpacing/>
              <w:rPr>
                <w:szCs w:val="24"/>
              </w:rPr>
            </w:pPr>
            <w:r w:rsidRPr="005720EF">
              <w:rPr>
                <w:szCs w:val="24"/>
              </w:rPr>
              <w:t>(7 корпус).</w:t>
            </w:r>
          </w:p>
          <w:p w:rsidR="00633528" w:rsidRPr="006E11CB" w:rsidRDefault="005720EF" w:rsidP="00633528">
            <w:pPr>
              <w:suppressAutoHyphens/>
              <w:contextualSpacing/>
              <w:rPr>
                <w:szCs w:val="24"/>
              </w:rPr>
            </w:pPr>
            <w:r w:rsidRPr="005720EF">
              <w:rPr>
                <w:szCs w:val="24"/>
              </w:rPr>
              <w:t>Шәһәр паркы.</w:t>
            </w:r>
          </w:p>
        </w:tc>
        <w:tc>
          <w:tcPr>
            <w:tcW w:w="3185" w:type="dxa"/>
            <w:shd w:val="clear" w:color="auto" w:fill="auto"/>
          </w:tcPr>
          <w:p w:rsidR="005720EF" w:rsidRPr="00B561DC" w:rsidRDefault="005720EF" w:rsidP="001F468F">
            <w:pPr>
              <w:suppressAutoHyphens/>
              <w:jc w:val="center"/>
              <w:rPr>
                <w:szCs w:val="24"/>
                <w:highlight w:val="yellow"/>
              </w:rPr>
            </w:pPr>
            <w:r w:rsidRPr="005720EF">
              <w:rPr>
                <w:szCs w:val="24"/>
              </w:rPr>
              <w:t xml:space="preserve">2020-2022 елларга Татарстан Республикасы Инвестиция меморандумында билгеләнгән Татарстан Республикасы </w:t>
            </w:r>
            <w:r w:rsidR="00363034">
              <w:rPr>
                <w:szCs w:val="24"/>
                <w:lang w:val="tt-RU"/>
              </w:rPr>
              <w:t>и</w:t>
            </w:r>
            <w:r w:rsidRPr="005720EF">
              <w:rPr>
                <w:szCs w:val="24"/>
              </w:rPr>
              <w:t>нвестиция сәясәтенең өстенлекле юнәлешләренә туры килә торган 2022 елга өстенлекле инвестиция проектлары исемлеге</w:t>
            </w:r>
          </w:p>
        </w:tc>
      </w:tr>
      <w:tr w:rsidR="00F9626C" w:rsidRPr="00176703" w:rsidTr="009C5FC8">
        <w:tc>
          <w:tcPr>
            <w:tcW w:w="950" w:type="dxa"/>
            <w:shd w:val="clear" w:color="auto" w:fill="auto"/>
          </w:tcPr>
          <w:p w:rsidR="00F9626C" w:rsidRPr="00BD7A0A" w:rsidRDefault="00F9626C" w:rsidP="00F9626C">
            <w:pPr>
              <w:suppressAutoHyphens/>
              <w:contextualSpacing/>
              <w:jc w:val="both"/>
              <w:rPr>
                <w:szCs w:val="24"/>
              </w:rPr>
            </w:pPr>
            <w:r w:rsidRPr="00BD7A0A">
              <w:rPr>
                <w:szCs w:val="24"/>
              </w:rPr>
              <w:t>1.1.1</w:t>
            </w:r>
            <w:r>
              <w:rPr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</w:tcPr>
          <w:p w:rsidR="00F9626C" w:rsidRPr="00FF4581" w:rsidRDefault="00F9626C" w:rsidP="00F9626C">
            <w:pPr>
              <w:suppressAutoHyphens/>
              <w:contextualSpacing/>
              <w:rPr>
                <w:szCs w:val="24"/>
              </w:rPr>
            </w:pPr>
            <w:r w:rsidRPr="00FF4581">
              <w:rPr>
                <w:szCs w:val="24"/>
              </w:rPr>
              <w:t xml:space="preserve"> «Корабельная роща»</w:t>
            </w:r>
            <w:r w:rsidR="00363034">
              <w:rPr>
                <w:lang w:val="tt-RU"/>
              </w:rPr>
              <w:t xml:space="preserve"> </w:t>
            </w:r>
            <w:r w:rsidR="00363034" w:rsidRPr="00363034">
              <w:rPr>
                <w:szCs w:val="24"/>
              </w:rPr>
              <w:t>сәламәтләндерү үзәген реновацияләүне гамәлгә ашыру</w:t>
            </w:r>
          </w:p>
        </w:tc>
        <w:tc>
          <w:tcPr>
            <w:tcW w:w="3002" w:type="dxa"/>
            <w:shd w:val="clear" w:color="auto" w:fill="auto"/>
          </w:tcPr>
          <w:p w:rsidR="00F9626C" w:rsidRPr="00FF4581" w:rsidRDefault="00363034" w:rsidP="00F9626C">
            <w:pPr>
              <w:suppressAutoHyphens/>
              <w:contextualSpacing/>
              <w:jc w:val="center"/>
              <w:rPr>
                <w:szCs w:val="24"/>
              </w:rPr>
            </w:pPr>
            <w:r>
              <w:t xml:space="preserve"> </w:t>
            </w:r>
            <w:r w:rsidRPr="00363034">
              <w:rPr>
                <w:szCs w:val="24"/>
              </w:rPr>
              <w:t>«Түбән Кама Нефтехим» ГАҖ</w:t>
            </w:r>
          </w:p>
        </w:tc>
        <w:tc>
          <w:tcPr>
            <w:tcW w:w="1511" w:type="dxa"/>
            <w:shd w:val="clear" w:color="auto" w:fill="auto"/>
          </w:tcPr>
          <w:p w:rsidR="00F9626C" w:rsidRPr="00363034" w:rsidRDefault="00F9626C" w:rsidP="00F9626C">
            <w:pPr>
              <w:suppressAutoHyphens/>
              <w:contextualSpacing/>
              <w:jc w:val="center"/>
              <w:rPr>
                <w:szCs w:val="24"/>
                <w:lang w:val="tt-RU"/>
              </w:rPr>
            </w:pPr>
            <w:r w:rsidRPr="00FF4581">
              <w:rPr>
                <w:szCs w:val="24"/>
              </w:rPr>
              <w:t xml:space="preserve">2022-2026 </w:t>
            </w:r>
            <w:r w:rsidR="00363034"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shd w:val="clear" w:color="auto" w:fill="auto"/>
          </w:tcPr>
          <w:p w:rsidR="00F9626C" w:rsidRPr="00363034" w:rsidRDefault="00F9626C" w:rsidP="00F9626C">
            <w:pPr>
              <w:suppressAutoHyphens/>
              <w:contextualSpacing/>
              <w:rPr>
                <w:szCs w:val="24"/>
                <w:lang w:val="tt-RU"/>
              </w:rPr>
            </w:pPr>
            <w:r w:rsidRPr="00363034">
              <w:rPr>
                <w:szCs w:val="24"/>
                <w:lang w:val="tt-RU"/>
              </w:rPr>
              <w:t xml:space="preserve">16:30:010703:3,  16:30:010703:4, 16:30:000000:1158, 16:30:010703:6 </w:t>
            </w:r>
            <w:r w:rsidR="00363034">
              <w:rPr>
                <w:szCs w:val="24"/>
                <w:lang w:val="tt-RU"/>
              </w:rPr>
              <w:t>кадастр номерлы җир кишәрлекләре чикләрендә урнашкан һәм</w:t>
            </w:r>
            <w:r w:rsidRPr="00363034">
              <w:rPr>
                <w:szCs w:val="24"/>
                <w:lang w:val="tt-RU"/>
              </w:rPr>
              <w:t xml:space="preserve"> «Олимпиец»</w:t>
            </w:r>
            <w:r w:rsidR="00363034">
              <w:rPr>
                <w:szCs w:val="24"/>
                <w:lang w:val="tt-RU"/>
              </w:rPr>
              <w:t xml:space="preserve"> спорт лагере </w:t>
            </w:r>
            <w:r w:rsidR="00363034">
              <w:rPr>
                <w:szCs w:val="24"/>
                <w:lang w:val="tt-RU"/>
              </w:rPr>
              <w:lastRenderedPageBreak/>
              <w:t>астындагы территориядәге түбәндәге составта объектларны реновацияләү</w:t>
            </w:r>
            <w:r w:rsidRPr="00363034">
              <w:rPr>
                <w:szCs w:val="24"/>
                <w:lang w:val="tt-RU"/>
              </w:rPr>
              <w:t xml:space="preserve">, </w:t>
            </w:r>
            <w:r w:rsidR="00363034">
              <w:rPr>
                <w:szCs w:val="24"/>
                <w:lang w:val="tt-RU"/>
              </w:rPr>
              <w:t>гомуми мәйданы</w:t>
            </w:r>
            <w:r w:rsidRPr="00363034">
              <w:rPr>
                <w:szCs w:val="24"/>
                <w:lang w:val="tt-RU"/>
              </w:rPr>
              <w:t xml:space="preserve"> ~ 65 га:</w:t>
            </w:r>
          </w:p>
          <w:p w:rsidR="00F9626C" w:rsidRPr="00FF4581" w:rsidRDefault="00F9626C" w:rsidP="006E11CB">
            <w:pPr>
              <w:pStyle w:val="af1"/>
              <w:widowControl/>
              <w:numPr>
                <w:ilvl w:val="0"/>
                <w:numId w:val="4"/>
              </w:numPr>
              <w:tabs>
                <w:tab w:val="left" w:pos="227"/>
              </w:tabs>
              <w:suppressAutoHyphens/>
              <w:spacing w:line="276" w:lineRule="auto"/>
              <w:ind w:left="38" w:hanging="3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 xml:space="preserve">«Корабельная роща» </w:t>
            </w:r>
            <w:r w:rsidR="00363034" w:rsidRPr="00363034">
              <w:rPr>
                <w:rFonts w:ascii="Times New Roman" w:hAnsi="Times New Roman"/>
                <w:sz w:val="24"/>
                <w:szCs w:val="24"/>
              </w:rPr>
              <w:t>шифаханә-профилакторие</w:t>
            </w:r>
            <w:r w:rsidR="0036303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F4581">
              <w:rPr>
                <w:rFonts w:ascii="Times New Roman" w:hAnsi="Times New Roman"/>
                <w:sz w:val="24"/>
                <w:szCs w:val="24"/>
              </w:rPr>
              <w:t>(</w:t>
            </w:r>
            <w:r w:rsidR="00363034">
              <w:rPr>
                <w:rFonts w:ascii="Times New Roman" w:hAnsi="Times New Roman"/>
                <w:sz w:val="24"/>
                <w:szCs w:val="24"/>
                <w:lang w:val="tt-RU"/>
              </w:rPr>
              <w:t>мәйданы</w:t>
            </w:r>
            <w:r w:rsidRPr="00FF4581">
              <w:rPr>
                <w:rFonts w:ascii="Times New Roman" w:hAnsi="Times New Roman"/>
                <w:sz w:val="24"/>
                <w:szCs w:val="24"/>
              </w:rPr>
              <w:t xml:space="preserve"> 17,4 га)</w:t>
            </w:r>
            <w:r w:rsidR="006E11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626C" w:rsidRPr="00FF4581" w:rsidRDefault="00F9626C" w:rsidP="00F9626C">
            <w:pPr>
              <w:pStyle w:val="af1"/>
              <w:suppressAutoHyphens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>2)</w:t>
            </w:r>
            <w:r w:rsidR="00731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581">
              <w:rPr>
                <w:rFonts w:ascii="Times New Roman" w:hAnsi="Times New Roman"/>
                <w:sz w:val="24"/>
                <w:szCs w:val="24"/>
              </w:rPr>
              <w:t xml:space="preserve">«Юность» </w:t>
            </w:r>
            <w:r w:rsidR="00CF6DF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сәламәтләндерү лагере </w:t>
            </w:r>
            <w:r w:rsidRPr="00FF4581">
              <w:rPr>
                <w:rFonts w:ascii="Times New Roman" w:hAnsi="Times New Roman"/>
                <w:sz w:val="24"/>
                <w:szCs w:val="24"/>
              </w:rPr>
              <w:t>(</w:t>
            </w:r>
            <w:r w:rsidR="00CF6DF4">
              <w:rPr>
                <w:rFonts w:ascii="Times New Roman" w:hAnsi="Times New Roman"/>
                <w:sz w:val="24"/>
                <w:szCs w:val="24"/>
                <w:lang w:val="tt-RU"/>
              </w:rPr>
              <w:t>мәйданы</w:t>
            </w:r>
            <w:r w:rsidRPr="00FF4581">
              <w:rPr>
                <w:rFonts w:ascii="Times New Roman" w:hAnsi="Times New Roman"/>
                <w:sz w:val="24"/>
                <w:szCs w:val="24"/>
              </w:rPr>
              <w:t xml:space="preserve"> 30,5 га)</w:t>
            </w:r>
            <w:r w:rsidR="006E11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626C" w:rsidRPr="00FF4581" w:rsidRDefault="00F9626C" w:rsidP="00F9626C">
            <w:pPr>
              <w:pStyle w:val="af1"/>
              <w:suppressAutoHyphens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 xml:space="preserve">3) «Олимпиец» </w:t>
            </w:r>
            <w:r w:rsidR="00CF6DF4">
              <w:rPr>
                <w:rFonts w:ascii="Times New Roman" w:hAnsi="Times New Roman"/>
                <w:sz w:val="24"/>
                <w:szCs w:val="24"/>
                <w:lang w:val="tt-RU"/>
              </w:rPr>
              <w:t>спорт лагере (мәйданы</w:t>
            </w:r>
            <w:r w:rsidRPr="00FF4581">
              <w:rPr>
                <w:rFonts w:ascii="Times New Roman" w:hAnsi="Times New Roman"/>
                <w:sz w:val="24"/>
                <w:szCs w:val="24"/>
              </w:rPr>
              <w:t xml:space="preserve"> ~ 11 га)</w:t>
            </w:r>
            <w:r w:rsidR="006E11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626C" w:rsidRPr="00FF4581" w:rsidRDefault="00F9626C" w:rsidP="00F9626C">
            <w:pPr>
              <w:suppressAutoHyphens/>
              <w:contextualSpacing/>
              <w:rPr>
                <w:szCs w:val="24"/>
              </w:rPr>
            </w:pPr>
            <w:r w:rsidRPr="00FF4581">
              <w:rPr>
                <w:szCs w:val="24"/>
              </w:rPr>
              <w:t>4) футболист</w:t>
            </w:r>
            <w:r w:rsidR="00CF6DF4">
              <w:rPr>
                <w:szCs w:val="24"/>
                <w:lang w:val="tt-RU"/>
              </w:rPr>
              <w:t>лар спорт базасы</w:t>
            </w:r>
            <w:r w:rsidRPr="00FF4581">
              <w:rPr>
                <w:szCs w:val="24"/>
              </w:rPr>
              <w:t xml:space="preserve"> (</w:t>
            </w:r>
            <w:r w:rsidR="00CF6DF4">
              <w:rPr>
                <w:szCs w:val="24"/>
                <w:lang w:val="tt-RU"/>
              </w:rPr>
              <w:t>мәйданы</w:t>
            </w:r>
            <w:r w:rsidRPr="00FF4581">
              <w:rPr>
                <w:szCs w:val="24"/>
              </w:rPr>
              <w:t xml:space="preserve"> 1,3 га); </w:t>
            </w:r>
          </w:p>
          <w:p w:rsidR="00F9626C" w:rsidRPr="00FF4581" w:rsidRDefault="00F9626C" w:rsidP="00F9626C">
            <w:pPr>
              <w:suppressAutoHyphens/>
              <w:contextualSpacing/>
              <w:rPr>
                <w:szCs w:val="24"/>
              </w:rPr>
            </w:pPr>
            <w:r w:rsidRPr="00FF4581">
              <w:rPr>
                <w:szCs w:val="24"/>
              </w:rPr>
              <w:t xml:space="preserve">5) </w:t>
            </w:r>
            <w:r w:rsidR="00CF6DF4" w:rsidRPr="00CF6DF4">
              <w:rPr>
                <w:szCs w:val="24"/>
              </w:rPr>
              <w:t xml:space="preserve">кунаклар комплексы </w:t>
            </w:r>
            <w:r w:rsidRPr="00FF4581">
              <w:rPr>
                <w:szCs w:val="24"/>
              </w:rPr>
              <w:t>(территори</w:t>
            </w:r>
            <w:r w:rsidR="00CF6DF4">
              <w:rPr>
                <w:szCs w:val="24"/>
                <w:lang w:val="tt-RU"/>
              </w:rPr>
              <w:t>я мәйданы</w:t>
            </w:r>
            <w:r w:rsidRPr="00FF4581">
              <w:rPr>
                <w:szCs w:val="24"/>
              </w:rPr>
              <w:t xml:space="preserve"> 4,3 га)</w:t>
            </w:r>
          </w:p>
        </w:tc>
        <w:tc>
          <w:tcPr>
            <w:tcW w:w="3185" w:type="dxa"/>
            <w:shd w:val="clear" w:color="auto" w:fill="auto"/>
          </w:tcPr>
          <w:p w:rsidR="00F9626C" w:rsidRPr="00CF6DF4" w:rsidRDefault="00F9626C" w:rsidP="00F9626C">
            <w:pPr>
              <w:suppressAutoHyphens/>
              <w:jc w:val="center"/>
              <w:rPr>
                <w:szCs w:val="24"/>
                <w:lang w:val="tt-RU"/>
              </w:rPr>
            </w:pPr>
            <w:r w:rsidRPr="00FF4581">
              <w:rPr>
                <w:szCs w:val="24"/>
              </w:rPr>
              <w:lastRenderedPageBreak/>
              <w:t>Инвестици</w:t>
            </w:r>
            <w:r w:rsidR="00CF6DF4">
              <w:rPr>
                <w:szCs w:val="24"/>
                <w:lang w:val="tt-RU"/>
              </w:rPr>
              <w:t>я</w:t>
            </w:r>
            <w:r w:rsidRPr="00FF4581">
              <w:rPr>
                <w:szCs w:val="24"/>
              </w:rPr>
              <w:t xml:space="preserve"> проект</w:t>
            </w:r>
            <w:r w:rsidR="00CF6DF4">
              <w:rPr>
                <w:szCs w:val="24"/>
                <w:lang w:val="tt-RU"/>
              </w:rPr>
              <w:t>ы</w:t>
            </w:r>
          </w:p>
        </w:tc>
      </w:tr>
    </w:tbl>
    <w:p w:rsidR="00EC3182" w:rsidRDefault="00EC3182">
      <w:pPr>
        <w:ind w:firstLine="709"/>
        <w:jc w:val="both"/>
        <w:rPr>
          <w:sz w:val="27"/>
        </w:rPr>
      </w:pPr>
    </w:p>
    <w:p w:rsidR="00633528" w:rsidRDefault="00633528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F9626C" w:rsidRDefault="00F9626C">
      <w:pPr>
        <w:ind w:firstLine="709"/>
        <w:jc w:val="both"/>
        <w:rPr>
          <w:sz w:val="27"/>
        </w:rPr>
      </w:pPr>
    </w:p>
    <w:p w:rsidR="003902C1" w:rsidRDefault="003902C1" w:rsidP="00633528">
      <w:pPr>
        <w:ind w:left="6804" w:firstLine="4395"/>
        <w:jc w:val="both"/>
      </w:pPr>
    </w:p>
    <w:p w:rsidR="00CF6DF4" w:rsidRPr="00CF6DF4" w:rsidRDefault="00CF6DF4" w:rsidP="00CF6DF4">
      <w:pPr>
        <w:ind w:left="11199"/>
        <w:jc w:val="both"/>
        <w:rPr>
          <w:szCs w:val="18"/>
        </w:rPr>
      </w:pPr>
      <w:r w:rsidRPr="00CF6DF4">
        <w:rPr>
          <w:szCs w:val="18"/>
        </w:rPr>
        <w:lastRenderedPageBreak/>
        <w:t xml:space="preserve">Түбән Кама муниципаль районы Советының 2016 елның 11 ноябрендәге 62 номерлы карары белән расланган 2016-2021 елларга һәм 2030 елга кадәрге план чорына Татарстан Республикасы Түбән Кама муниципаль районының социаль-икътисади үсеш стратегиясенә кертелә торган үзгәрешләргә </w:t>
      </w:r>
    </w:p>
    <w:p w:rsidR="00CF6DF4" w:rsidRPr="00CF6DF4" w:rsidRDefault="00CF6DF4" w:rsidP="00CF6DF4">
      <w:pPr>
        <w:ind w:left="11199"/>
        <w:jc w:val="both"/>
        <w:rPr>
          <w:szCs w:val="18"/>
        </w:rPr>
      </w:pPr>
      <w:r>
        <w:rPr>
          <w:szCs w:val="18"/>
          <w:lang w:val="tt-RU"/>
        </w:rPr>
        <w:t>2</w:t>
      </w:r>
      <w:r w:rsidRPr="00CF6DF4">
        <w:rPr>
          <w:szCs w:val="18"/>
        </w:rPr>
        <w:t xml:space="preserve"> нче кушымта</w:t>
      </w:r>
    </w:p>
    <w:p w:rsidR="00EC3182" w:rsidRPr="000A3DFA" w:rsidRDefault="00EC3182">
      <w:pPr>
        <w:ind w:firstLine="709"/>
        <w:jc w:val="both"/>
        <w:rPr>
          <w:sz w:val="18"/>
        </w:rPr>
      </w:pPr>
    </w:p>
    <w:tbl>
      <w:tblPr>
        <w:tblW w:w="153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3445"/>
        <w:gridCol w:w="3002"/>
        <w:gridCol w:w="1511"/>
        <w:gridCol w:w="3234"/>
        <w:gridCol w:w="3185"/>
      </w:tblGrid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253871" w:rsidRDefault="00CF6DF4" w:rsidP="00CF6DF4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т/с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5720EF" w:rsidRDefault="00CF6DF4" w:rsidP="00CF6DF4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Төп чаралар исеме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>
              <w:rPr>
                <w:szCs w:val="24"/>
                <w:lang w:val="tt-RU"/>
              </w:rPr>
              <w:t>Җаваплы башкаручы, башкаручылар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5720EF" w:rsidRDefault="00CF6DF4" w:rsidP="00CF6DF4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Гамәлгә ашыру чоры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5720EF" w:rsidRDefault="00CF6DF4" w:rsidP="00CF6DF4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Көтелгән нәтиҗәләр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5720EF" w:rsidRDefault="00CF6DF4" w:rsidP="00CF6DF4">
            <w:pPr>
              <w:jc w:val="center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П</w:t>
            </w:r>
            <w:r w:rsidRPr="00176703">
              <w:rPr>
                <w:szCs w:val="24"/>
              </w:rPr>
              <w:t>рогра</w:t>
            </w:r>
            <w:r>
              <w:rPr>
                <w:szCs w:val="24"/>
                <w:lang w:val="tt-RU"/>
              </w:rPr>
              <w:t>мма</w:t>
            </w:r>
            <w:r w:rsidRPr="00176703">
              <w:rPr>
                <w:szCs w:val="24"/>
              </w:rPr>
              <w:t xml:space="preserve"> (</w:t>
            </w:r>
            <w:r>
              <w:rPr>
                <w:szCs w:val="24"/>
                <w:lang w:val="tt-RU"/>
              </w:rPr>
              <w:t>ярдәмче программа</w:t>
            </w:r>
            <w:r w:rsidRPr="00176703">
              <w:rPr>
                <w:szCs w:val="24"/>
              </w:rPr>
              <w:t>)</w:t>
            </w:r>
            <w:r>
              <w:rPr>
                <w:szCs w:val="24"/>
                <w:lang w:val="tt-RU"/>
              </w:rPr>
              <w:t xml:space="preserve"> исеме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ind w:right="-169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3.45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CF6DF4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8000 кв.</w:t>
            </w:r>
            <w:r>
              <w:rPr>
                <w:szCs w:val="24"/>
              </w:rPr>
              <w:t xml:space="preserve"> </w:t>
            </w:r>
            <w:r w:rsidRPr="00176703">
              <w:rPr>
                <w:szCs w:val="24"/>
              </w:rPr>
              <w:t xml:space="preserve">м </w:t>
            </w:r>
            <w:r>
              <w:rPr>
                <w:szCs w:val="24"/>
                <w:lang w:val="tt-RU"/>
              </w:rPr>
              <w:t>1500 урынга Яшьләр үзәге төзелеше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ind w:right="-57"/>
              <w:contextualSpacing/>
              <w:jc w:val="center"/>
              <w:rPr>
                <w:szCs w:val="24"/>
              </w:rPr>
            </w:pPr>
            <w:r w:rsidRPr="00CF6DF4">
              <w:rPr>
                <w:szCs w:val="24"/>
              </w:rPr>
              <w:t>Түбән Кама муниципаль районы Башкарма комитетының Яшьләр эшләре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CF6DF4" w:rsidRDefault="00CF6DF4" w:rsidP="00CF6DF4">
            <w:pPr>
              <w:ind w:left="-17" w:right="-79"/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2030 </w:t>
            </w:r>
            <w:r>
              <w:rPr>
                <w:szCs w:val="24"/>
                <w:lang w:val="tt-RU"/>
              </w:rPr>
              <w:t>елга кадәр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631B4" w:rsidRDefault="009631B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9631B4">
              <w:rPr>
                <w:szCs w:val="24"/>
                <w:lang w:val="tt-RU"/>
              </w:rPr>
              <w:t>Түбән Кама муниципаль районы яшьләренең ялын оештыру өчен шартлар тудыру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contextualSpacing/>
              <w:rPr>
                <w:szCs w:val="24"/>
              </w:rPr>
            </w:pPr>
            <w:r w:rsidRPr="009631B4">
              <w:rPr>
                <w:szCs w:val="24"/>
              </w:rPr>
              <w:t>Яшьләр үзәкләрен реконструкцияләү һәм реновацияләүнең республика программасы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ind w:right="-169"/>
              <w:contextualSpacing/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3.46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CF6DF4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 </w:t>
            </w:r>
            <w:r>
              <w:rPr>
                <w:szCs w:val="24"/>
                <w:lang w:val="tt-RU"/>
              </w:rPr>
              <w:t>«</w:t>
            </w:r>
            <w:r w:rsidRPr="00176703">
              <w:rPr>
                <w:szCs w:val="24"/>
              </w:rPr>
              <w:t>Камский Артек</w:t>
            </w:r>
            <w:r>
              <w:rPr>
                <w:szCs w:val="24"/>
                <w:lang w:val="tt-RU"/>
              </w:rPr>
              <w:t>» үзәге» МБУ</w:t>
            </w:r>
            <w:r w:rsidR="009631B4">
              <w:rPr>
                <w:szCs w:val="24"/>
                <w:lang w:val="tt-RU"/>
              </w:rPr>
              <w:t>га</w:t>
            </w:r>
            <w:r>
              <w:rPr>
                <w:szCs w:val="24"/>
                <w:lang w:val="tt-RU"/>
              </w:rPr>
              <w:t xml:space="preserve"> капиталь ремонтның өченче этабы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ind w:right="-57"/>
              <w:contextualSpacing/>
              <w:jc w:val="center"/>
              <w:rPr>
                <w:szCs w:val="24"/>
              </w:rPr>
            </w:pPr>
            <w:r w:rsidRPr="00CF6DF4">
              <w:rPr>
                <w:szCs w:val="24"/>
              </w:rPr>
              <w:t>Түбән Кама муниципаль районы Башкарма комитетының Яшьләр эшләре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ind w:left="-17" w:right="-79"/>
              <w:contextualSpacing/>
              <w:jc w:val="center"/>
              <w:rPr>
                <w:szCs w:val="24"/>
              </w:rPr>
            </w:pPr>
            <w:r w:rsidRPr="00CF6DF4">
              <w:rPr>
                <w:szCs w:val="24"/>
              </w:rPr>
              <w:t>2030 елга кадәр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contextualSpacing/>
              <w:jc w:val="both"/>
              <w:rPr>
                <w:szCs w:val="24"/>
              </w:rPr>
            </w:pPr>
            <w:r w:rsidRPr="009631B4">
              <w:rPr>
                <w:szCs w:val="24"/>
              </w:rPr>
              <w:t>Ел дәвамында балалар һәм яшүсмерләрнең ял итүе һәм үсеше өчен шартлар тудыру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contextualSpacing/>
              <w:rPr>
                <w:szCs w:val="24"/>
              </w:rPr>
            </w:pPr>
            <w:r w:rsidRPr="009631B4">
              <w:rPr>
                <w:szCs w:val="24"/>
              </w:rPr>
              <w:t xml:space="preserve">ТР Яшьләр эшләре министрлыгының </w:t>
            </w:r>
            <w:r>
              <w:rPr>
                <w:szCs w:val="24"/>
                <w:lang w:val="tt-RU"/>
              </w:rPr>
              <w:t>«</w:t>
            </w:r>
            <w:r w:rsidRPr="009631B4">
              <w:rPr>
                <w:szCs w:val="24"/>
              </w:rPr>
              <w:t xml:space="preserve">Балаларга </w:t>
            </w:r>
            <w:r>
              <w:rPr>
                <w:szCs w:val="24"/>
                <w:lang w:val="tt-RU"/>
              </w:rPr>
              <w:t xml:space="preserve">– </w:t>
            </w:r>
            <w:r w:rsidRPr="009631B4">
              <w:rPr>
                <w:szCs w:val="24"/>
              </w:rPr>
              <w:t>җәй</w:t>
            </w:r>
            <w:r>
              <w:rPr>
                <w:szCs w:val="24"/>
                <w:lang w:val="tt-RU"/>
              </w:rPr>
              <w:t>»</w:t>
            </w:r>
            <w:r w:rsidRPr="009631B4">
              <w:rPr>
                <w:szCs w:val="24"/>
              </w:rPr>
              <w:t xml:space="preserve"> программасы кысаларында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3.47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631B4" w:rsidRDefault="009631B4" w:rsidP="00CF6DF4">
            <w:pPr>
              <w:contextualSpacing/>
              <w:jc w:val="both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«</w:t>
            </w:r>
            <w:r w:rsidR="00CF6DF4" w:rsidRPr="00176703">
              <w:rPr>
                <w:szCs w:val="24"/>
              </w:rPr>
              <w:t>Айда</w:t>
            </w:r>
            <w:r>
              <w:rPr>
                <w:szCs w:val="24"/>
                <w:lang w:val="tt-RU"/>
              </w:rPr>
              <w:t>» ябык экстрим-парк төзелеше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contextualSpacing/>
              <w:jc w:val="center"/>
              <w:rPr>
                <w:szCs w:val="24"/>
              </w:rPr>
            </w:pPr>
            <w:r w:rsidRPr="00CF6DF4">
              <w:rPr>
                <w:szCs w:val="24"/>
              </w:rPr>
              <w:t>Түбән Кама муниципаль районы Башкарма комитетының Яшьләр эшләре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contextualSpacing/>
              <w:jc w:val="center"/>
              <w:rPr>
                <w:szCs w:val="24"/>
              </w:rPr>
            </w:pPr>
            <w:r w:rsidRPr="00CF6DF4">
              <w:rPr>
                <w:szCs w:val="24"/>
              </w:rPr>
              <w:t>2030 елга кадәр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contextualSpacing/>
              <w:jc w:val="both"/>
              <w:rPr>
                <w:szCs w:val="24"/>
              </w:rPr>
            </w:pPr>
            <w:r w:rsidRPr="009631B4">
              <w:rPr>
                <w:szCs w:val="24"/>
              </w:rPr>
              <w:t>Түбән Кама муниципаль районы яшьләренең ялын оештыру өчен шартлар тудыру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outlineLvl w:val="0"/>
              <w:rPr>
                <w:szCs w:val="24"/>
              </w:rPr>
            </w:pPr>
            <w:r w:rsidRPr="009631B4">
              <w:rPr>
                <w:szCs w:val="24"/>
              </w:rPr>
              <w:t>«Торак һәм шәһәр мохите</w:t>
            </w:r>
            <w:r>
              <w:rPr>
                <w:szCs w:val="24"/>
                <w:lang w:val="tt-RU"/>
              </w:rPr>
              <w:t>»</w:t>
            </w:r>
            <w:r w:rsidRPr="009631B4">
              <w:rPr>
                <w:szCs w:val="24"/>
              </w:rPr>
              <w:t xml:space="preserve"> </w:t>
            </w:r>
            <w:r>
              <w:rPr>
                <w:szCs w:val="24"/>
                <w:lang w:val="tt-RU"/>
              </w:rPr>
              <w:t>илкүләм</w:t>
            </w:r>
            <w:r w:rsidRPr="009631B4">
              <w:rPr>
                <w:szCs w:val="24"/>
              </w:rPr>
              <w:t xml:space="preserve"> проекты</w:t>
            </w:r>
          </w:p>
          <w:p w:rsidR="00CF6DF4" w:rsidRPr="00176703" w:rsidRDefault="00CF6DF4" w:rsidP="00CF6DF4">
            <w:pPr>
              <w:rPr>
                <w:szCs w:val="24"/>
              </w:rPr>
            </w:pP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3.48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631B4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«Доброволец»</w:t>
            </w:r>
            <w:r w:rsidR="009631B4">
              <w:rPr>
                <w:szCs w:val="24"/>
                <w:lang w:val="tt-RU"/>
              </w:rPr>
              <w:t xml:space="preserve"> яшүсмерләр клубын капиталь ремонтлау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contextualSpacing/>
              <w:jc w:val="center"/>
              <w:rPr>
                <w:szCs w:val="24"/>
              </w:rPr>
            </w:pPr>
            <w:r w:rsidRPr="00CF6DF4">
              <w:rPr>
                <w:szCs w:val="24"/>
              </w:rPr>
              <w:t>Түбән Кама муниципаль районы Башкарма комитетының Яшьләр эшләре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contextualSpacing/>
              <w:jc w:val="center"/>
              <w:rPr>
                <w:szCs w:val="24"/>
              </w:rPr>
            </w:pPr>
            <w:r w:rsidRPr="00CF6DF4">
              <w:rPr>
                <w:szCs w:val="24"/>
              </w:rPr>
              <w:t>20</w:t>
            </w:r>
            <w:r>
              <w:rPr>
                <w:szCs w:val="24"/>
                <w:lang w:val="tt-RU"/>
              </w:rPr>
              <w:t>25</w:t>
            </w:r>
            <w:r w:rsidRPr="00CF6DF4">
              <w:rPr>
                <w:szCs w:val="24"/>
              </w:rPr>
              <w:t xml:space="preserve"> елга кадәр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contextualSpacing/>
              <w:jc w:val="both"/>
              <w:rPr>
                <w:szCs w:val="24"/>
              </w:rPr>
            </w:pPr>
            <w:r w:rsidRPr="009631B4">
              <w:rPr>
                <w:szCs w:val="24"/>
              </w:rPr>
              <w:t>Түбән Кама муниципаль районы яшьләренең ялын оештыру өчен шартлар тудыру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jc w:val="both"/>
              <w:rPr>
                <w:szCs w:val="24"/>
              </w:rPr>
            </w:pPr>
            <w:r w:rsidRPr="009631B4">
              <w:rPr>
                <w:szCs w:val="24"/>
              </w:rPr>
              <w:t>ТР яшүсмерләр клубларына капиталь ремонт республика программасы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3.49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631B4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48</w:t>
            </w:r>
            <w:r w:rsidR="009631B4">
              <w:rPr>
                <w:szCs w:val="24"/>
                <w:lang w:val="tt-RU"/>
              </w:rPr>
              <w:t xml:space="preserve"> нче микрорайонда 300 урынга Прогимназия төзелеше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contextualSpacing/>
              <w:jc w:val="center"/>
              <w:rPr>
                <w:szCs w:val="24"/>
              </w:rPr>
            </w:pPr>
            <w:r w:rsidRPr="009631B4">
              <w:rPr>
                <w:szCs w:val="24"/>
              </w:rPr>
              <w:t>Түбән Кама муниципаль районы Башкарма комитетының Мәгариф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CF6DF4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2024-2025 </w:t>
            </w:r>
            <w:r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3E0D48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3E0D48">
              <w:rPr>
                <w:szCs w:val="24"/>
                <w:lang w:val="tt-RU"/>
              </w:rPr>
              <w:t>Туган (татар)</w:t>
            </w:r>
            <w:r>
              <w:rPr>
                <w:szCs w:val="24"/>
                <w:lang w:val="tt-RU"/>
              </w:rPr>
              <w:t xml:space="preserve"> </w:t>
            </w:r>
            <w:r w:rsidRPr="003E0D48">
              <w:rPr>
                <w:szCs w:val="24"/>
                <w:lang w:val="tt-RU"/>
              </w:rPr>
              <w:t>телдә укытуда дәвамчанлыкны тәэмин итү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631B4" w:rsidRDefault="00CF6DF4" w:rsidP="00CF6DF4">
            <w:pPr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Республика бюджет</w:t>
            </w:r>
            <w:r w:rsidR="009631B4">
              <w:rPr>
                <w:szCs w:val="24"/>
                <w:lang w:val="tt-RU"/>
              </w:rPr>
              <w:t>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lastRenderedPageBreak/>
              <w:t>3.50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C32DB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51</w:t>
            </w:r>
            <w:r w:rsidR="003E0D48">
              <w:rPr>
                <w:szCs w:val="24"/>
                <w:lang w:val="tt-RU"/>
              </w:rPr>
              <w:t xml:space="preserve"> нче микрорайонда 1224 урынга яңа мәктәп төзелеше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631B4" w:rsidP="00CF6DF4">
            <w:pPr>
              <w:contextualSpacing/>
              <w:jc w:val="center"/>
              <w:rPr>
                <w:szCs w:val="24"/>
              </w:rPr>
            </w:pPr>
            <w:r w:rsidRPr="009631B4">
              <w:rPr>
                <w:szCs w:val="24"/>
              </w:rPr>
              <w:t>Түбән Кама муниципаль районы Башкарма комитетының Мәгариф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2024-2025 </w:t>
            </w:r>
            <w:r w:rsidR="003E0D48"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3E0D48" w:rsidP="00CF6DF4">
            <w:pPr>
              <w:contextualSpacing/>
              <w:jc w:val="both"/>
              <w:rPr>
                <w:szCs w:val="24"/>
                <w:lang w:val="tt-RU"/>
              </w:rPr>
            </w:pPr>
            <w:r>
              <w:rPr>
                <w:lang w:val="tt-RU"/>
              </w:rPr>
              <w:t xml:space="preserve">Җәяү йөрерлек арада </w:t>
            </w:r>
            <w:r>
              <w:rPr>
                <w:szCs w:val="24"/>
                <w:lang w:val="tt-RU"/>
              </w:rPr>
              <w:t>м</w:t>
            </w:r>
            <w:r w:rsidRPr="003E0D48">
              <w:rPr>
                <w:szCs w:val="24"/>
                <w:lang w:val="tt-RU"/>
              </w:rPr>
              <w:t>әктәптә урыннар белән тәэмин итү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3E0D48" w:rsidP="00CF6DF4">
            <w:pPr>
              <w:spacing w:before="161" w:after="161"/>
              <w:ind w:left="-40"/>
              <w:jc w:val="both"/>
              <w:outlineLvl w:val="0"/>
              <w:rPr>
                <w:color w:val="22272F"/>
                <w:szCs w:val="24"/>
              </w:rPr>
            </w:pPr>
            <w:r w:rsidRPr="003E0D48">
              <w:rPr>
                <w:color w:val="22272F"/>
                <w:szCs w:val="24"/>
              </w:rPr>
              <w:t xml:space="preserve">Россия Федерациясенең </w:t>
            </w:r>
            <w:r>
              <w:rPr>
                <w:color w:val="22272F"/>
                <w:szCs w:val="24"/>
                <w:lang w:val="tt-RU"/>
              </w:rPr>
              <w:t>«М</w:t>
            </w:r>
            <w:r w:rsidRPr="003E0D48">
              <w:rPr>
                <w:color w:val="22272F"/>
                <w:szCs w:val="24"/>
              </w:rPr>
              <w:t>әгарифне үстерү»</w:t>
            </w:r>
            <w:r>
              <w:rPr>
                <w:color w:val="22272F"/>
                <w:szCs w:val="24"/>
                <w:lang w:val="tt-RU"/>
              </w:rPr>
              <w:t xml:space="preserve"> </w:t>
            </w:r>
            <w:r w:rsidRPr="003E0D48">
              <w:rPr>
                <w:color w:val="22272F"/>
                <w:szCs w:val="24"/>
              </w:rPr>
              <w:t>дәүләт программасы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3.51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49 </w:t>
            </w:r>
            <w:r w:rsidR="003E0D48">
              <w:rPr>
                <w:szCs w:val="24"/>
                <w:lang w:val="tt-RU"/>
              </w:rPr>
              <w:t>нчы микрорайонда 260 урынга мәктәпкәчә белем бирү учреждениесе төзелеше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3E0D48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3E0D48">
              <w:rPr>
                <w:szCs w:val="24"/>
                <w:lang w:val="tt-RU"/>
              </w:rPr>
              <w:t>Түбән Кама муниципаль районы Башкарма комитетының Мәктәпкәчә белем бирү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CF6DF4" w:rsidP="006E11CB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2024</w:t>
            </w:r>
            <w:r w:rsidR="003E0D48">
              <w:rPr>
                <w:szCs w:val="24"/>
                <w:lang w:val="tt-RU"/>
              </w:rPr>
              <w:t>-</w:t>
            </w:r>
            <w:r w:rsidRPr="00176703">
              <w:rPr>
                <w:szCs w:val="24"/>
              </w:rPr>
              <w:t>2025 </w:t>
            </w:r>
            <w:r w:rsidR="003E0D48"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7A3511" w:rsidRDefault="007A3511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7A3511">
              <w:rPr>
                <w:szCs w:val="24"/>
                <w:lang w:val="tt-RU"/>
              </w:rPr>
              <w:t xml:space="preserve">Җәяү йөрерлек арада </w:t>
            </w:r>
            <w:r>
              <w:rPr>
                <w:szCs w:val="24"/>
                <w:lang w:val="tt-RU"/>
              </w:rPr>
              <w:t>балалар бакчасында</w:t>
            </w:r>
            <w:r w:rsidRPr="007A3511">
              <w:rPr>
                <w:szCs w:val="24"/>
                <w:lang w:val="tt-RU"/>
              </w:rPr>
              <w:t xml:space="preserve"> урыннар белән тәэмин итү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7A3511" w:rsidRDefault="00CF6DF4" w:rsidP="00CF6DF4">
            <w:pPr>
              <w:jc w:val="both"/>
              <w:rPr>
                <w:szCs w:val="24"/>
                <w:lang w:val="tt-RU"/>
              </w:rPr>
            </w:pPr>
            <w:r w:rsidRPr="00432930">
              <w:rPr>
                <w:szCs w:val="24"/>
                <w:lang w:val="tt-RU"/>
              </w:rPr>
              <w:t xml:space="preserve"> </w:t>
            </w:r>
            <w:r w:rsidRPr="00176703">
              <w:rPr>
                <w:szCs w:val="24"/>
              </w:rPr>
              <w:t>«Демография»</w:t>
            </w:r>
            <w:r w:rsidR="007A3511">
              <w:rPr>
                <w:szCs w:val="24"/>
                <w:lang w:val="tt-RU"/>
              </w:rPr>
              <w:t xml:space="preserve"> илкүләм проекты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3.52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7A3511" w:rsidRDefault="007A3511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7A3511">
              <w:rPr>
                <w:szCs w:val="24"/>
              </w:rPr>
              <w:t>Балалар сәнгать мәктәбе төз</w:t>
            </w:r>
            <w:r>
              <w:rPr>
                <w:szCs w:val="24"/>
                <w:lang w:val="tt-RU"/>
              </w:rPr>
              <w:t>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7A3511" w:rsidP="00CF6DF4">
            <w:pPr>
              <w:contextualSpacing/>
              <w:jc w:val="center"/>
              <w:rPr>
                <w:szCs w:val="24"/>
              </w:rPr>
            </w:pPr>
            <w:r w:rsidRPr="007A3511">
              <w:rPr>
                <w:szCs w:val="24"/>
              </w:rPr>
              <w:t>Түбән Кама муниципаль районы Башкарма комитетының Мәдәният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2024-2027 </w:t>
            </w:r>
            <w:r w:rsidR="003E0D48"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511" w:rsidRPr="007A3511" w:rsidRDefault="007A3511" w:rsidP="007A3511">
            <w:pPr>
              <w:contextualSpacing/>
              <w:jc w:val="both"/>
              <w:rPr>
                <w:szCs w:val="24"/>
              </w:rPr>
            </w:pPr>
            <w:r w:rsidRPr="007A3511">
              <w:rPr>
                <w:szCs w:val="24"/>
              </w:rPr>
              <w:t>Өстәмә белем алу өчен шартлар тудыру:</w:t>
            </w:r>
          </w:p>
          <w:p w:rsidR="007A3511" w:rsidRPr="007A3511" w:rsidRDefault="007A3511" w:rsidP="007A3511">
            <w:pPr>
              <w:contextualSpacing/>
              <w:jc w:val="both"/>
              <w:rPr>
                <w:szCs w:val="24"/>
              </w:rPr>
            </w:pPr>
            <w:r w:rsidRPr="007A3511">
              <w:rPr>
                <w:szCs w:val="24"/>
              </w:rPr>
              <w:t>- балаларны уңайлы заманча шартларда укыту;</w:t>
            </w:r>
          </w:p>
          <w:p w:rsidR="007A3511" w:rsidRPr="007A3511" w:rsidRDefault="007A3511" w:rsidP="007A3511">
            <w:pPr>
              <w:contextualSpacing/>
              <w:jc w:val="both"/>
              <w:rPr>
                <w:szCs w:val="24"/>
              </w:rPr>
            </w:pPr>
            <w:r w:rsidRPr="007A3511">
              <w:rPr>
                <w:szCs w:val="24"/>
              </w:rPr>
              <w:t>- укучылар санын арттыру;</w:t>
            </w:r>
          </w:p>
          <w:p w:rsidR="007A3511" w:rsidRPr="007A3511" w:rsidRDefault="007A3511" w:rsidP="007A3511">
            <w:pPr>
              <w:contextualSpacing/>
              <w:jc w:val="both"/>
              <w:rPr>
                <w:szCs w:val="24"/>
              </w:rPr>
            </w:pPr>
            <w:r w:rsidRPr="007A3511">
              <w:rPr>
                <w:szCs w:val="24"/>
              </w:rPr>
              <w:t xml:space="preserve"> </w:t>
            </w:r>
            <w:r>
              <w:rPr>
                <w:szCs w:val="24"/>
                <w:lang w:val="tt-RU"/>
              </w:rPr>
              <w:t>- л</w:t>
            </w:r>
            <w:r w:rsidRPr="007A3511">
              <w:rPr>
                <w:szCs w:val="24"/>
              </w:rPr>
              <w:t>ауреатлар һәм дипломантлар санын арттыру;</w:t>
            </w:r>
          </w:p>
          <w:p w:rsidR="007A3511" w:rsidRPr="00176703" w:rsidRDefault="007A3511" w:rsidP="007A3511">
            <w:pPr>
              <w:contextualSpacing/>
              <w:jc w:val="both"/>
              <w:rPr>
                <w:szCs w:val="24"/>
              </w:rPr>
            </w:pPr>
            <w:r w:rsidRPr="007A3511">
              <w:rPr>
                <w:szCs w:val="24"/>
              </w:rPr>
              <w:t xml:space="preserve"> </w:t>
            </w:r>
            <w:r>
              <w:rPr>
                <w:szCs w:val="24"/>
                <w:lang w:val="tt-RU"/>
              </w:rPr>
              <w:t xml:space="preserve">- </w:t>
            </w:r>
            <w:r w:rsidRPr="007A3511">
              <w:rPr>
                <w:szCs w:val="24"/>
              </w:rPr>
              <w:t>яңа иҗат коллективлары булдыру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7A3511" w:rsidRDefault="00CF6DF4" w:rsidP="00CF6DF4">
            <w:pPr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 «</w:t>
            </w:r>
            <w:r w:rsidR="007A3511">
              <w:rPr>
                <w:szCs w:val="24"/>
                <w:lang w:val="tt-RU"/>
              </w:rPr>
              <w:t>Мәдәният</w:t>
            </w:r>
            <w:r w:rsidRPr="00176703">
              <w:rPr>
                <w:szCs w:val="24"/>
              </w:rPr>
              <w:t>»</w:t>
            </w:r>
            <w:r w:rsidR="007A3511">
              <w:rPr>
                <w:szCs w:val="24"/>
                <w:lang w:val="tt-RU"/>
              </w:rPr>
              <w:t xml:space="preserve"> илкүләм проекты</w:t>
            </w:r>
          </w:p>
        </w:tc>
      </w:tr>
      <w:tr w:rsidR="00CF6DF4" w:rsidRPr="00432930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3.53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contextualSpacing/>
              <w:jc w:val="both"/>
              <w:rPr>
                <w:szCs w:val="24"/>
              </w:rPr>
            </w:pPr>
            <w:r w:rsidRPr="00176703">
              <w:rPr>
                <w:szCs w:val="24"/>
              </w:rPr>
              <w:t xml:space="preserve"> Стахеев</w:t>
            </w:r>
            <w:r w:rsidR="007A3511">
              <w:rPr>
                <w:szCs w:val="24"/>
                <w:lang w:val="tt-RU"/>
              </w:rPr>
              <w:t>лар утарын реконструкцияләү</w:t>
            </w:r>
            <w:r w:rsidRPr="00176703">
              <w:rPr>
                <w:szCs w:val="24"/>
              </w:rPr>
              <w:t xml:space="preserve"> 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7A3511" w:rsidP="00CF6DF4">
            <w:pPr>
              <w:contextualSpacing/>
              <w:jc w:val="center"/>
              <w:rPr>
                <w:szCs w:val="24"/>
              </w:rPr>
            </w:pPr>
            <w:r w:rsidRPr="007A3511">
              <w:rPr>
                <w:szCs w:val="24"/>
              </w:rPr>
              <w:t>Түбән Кама муниципаль районы Башкарма комитетының Мәдәният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2024-2027 </w:t>
            </w:r>
            <w:r w:rsidR="003E0D48"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511" w:rsidRPr="007A3511" w:rsidRDefault="007A3511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7A3511">
              <w:rPr>
                <w:szCs w:val="24"/>
                <w:lang w:val="tt-RU"/>
              </w:rPr>
              <w:t>Тарихи мирасны саклау, республика әһәмиятендәге объектны торгызу. Мәдәни кыйммәтләрне саклау өчен уңайлы шартлар тудыру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511" w:rsidRPr="00432930" w:rsidRDefault="007A3511" w:rsidP="00CF6DF4">
            <w:pPr>
              <w:jc w:val="both"/>
              <w:rPr>
                <w:szCs w:val="24"/>
                <w:lang w:val="tt-RU"/>
              </w:rPr>
            </w:pPr>
            <w:r w:rsidRPr="00432930">
              <w:rPr>
                <w:szCs w:val="24"/>
                <w:lang w:val="tt-RU"/>
              </w:rPr>
              <w:t xml:space="preserve"> «Мәдәният» илкүләм проекты</w:t>
            </w:r>
          </w:p>
          <w:p w:rsidR="00CF6DF4" w:rsidRPr="00432930" w:rsidRDefault="007A3511" w:rsidP="00CF6DF4">
            <w:pPr>
              <w:jc w:val="both"/>
              <w:rPr>
                <w:szCs w:val="24"/>
                <w:lang w:val="tt-RU"/>
              </w:rPr>
            </w:pPr>
            <w:r w:rsidRPr="00432930">
              <w:rPr>
                <w:szCs w:val="24"/>
                <w:lang w:val="tt-RU"/>
              </w:rPr>
              <w:t>Инвесторлар акчаларын җәлеп итү хисабына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3.54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511" w:rsidRPr="007A3511" w:rsidRDefault="007A3511" w:rsidP="00CF6DF4">
            <w:pPr>
              <w:contextualSpacing/>
              <w:jc w:val="both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«Балалар м</w:t>
            </w:r>
            <w:r w:rsidRPr="007A3511">
              <w:rPr>
                <w:szCs w:val="24"/>
              </w:rPr>
              <w:t>едицина реабилитациясе</w:t>
            </w:r>
            <w:r>
              <w:rPr>
                <w:szCs w:val="24"/>
                <w:lang w:val="tt-RU"/>
              </w:rPr>
              <w:t xml:space="preserve"> </w:t>
            </w:r>
            <w:r w:rsidRPr="007A3511">
              <w:rPr>
                <w:szCs w:val="24"/>
              </w:rPr>
              <w:t>үзәге</w:t>
            </w:r>
            <w:r>
              <w:rPr>
                <w:szCs w:val="24"/>
                <w:lang w:val="tt-RU"/>
              </w:rPr>
              <w:t xml:space="preserve">» ДАССУны </w:t>
            </w:r>
            <w:r w:rsidRPr="007A3511">
              <w:rPr>
                <w:szCs w:val="24"/>
              </w:rPr>
              <w:t>реконструкция</w:t>
            </w:r>
            <w:r>
              <w:rPr>
                <w:szCs w:val="24"/>
                <w:lang w:val="tt-RU"/>
              </w:rPr>
              <w:t>ләү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511" w:rsidRPr="007A3511" w:rsidRDefault="007A3511" w:rsidP="007A3511">
            <w:pPr>
              <w:contextualSpacing/>
              <w:jc w:val="center"/>
              <w:rPr>
                <w:szCs w:val="24"/>
                <w:lang w:val="tt-RU"/>
              </w:rPr>
            </w:pPr>
            <w:r w:rsidRPr="007A3511">
              <w:rPr>
                <w:szCs w:val="24"/>
                <w:lang w:val="tt-RU"/>
              </w:rPr>
              <w:t xml:space="preserve">Татарстан Республикасы Сәламәтлек саклау министрлыгының Түбән Кама муниципаль районы буенча Сәламәтлек саклау идарәсе, </w:t>
            </w:r>
          </w:p>
          <w:p w:rsidR="007A3511" w:rsidRPr="00176703" w:rsidRDefault="007A3511" w:rsidP="007A3511">
            <w:pPr>
              <w:contextualSpacing/>
              <w:jc w:val="center"/>
              <w:rPr>
                <w:szCs w:val="24"/>
              </w:rPr>
            </w:pPr>
            <w:r w:rsidRPr="007A3511">
              <w:rPr>
                <w:szCs w:val="24"/>
              </w:rPr>
              <w:t xml:space="preserve">Түбән Кама муниципаль районы </w:t>
            </w:r>
            <w:r>
              <w:rPr>
                <w:szCs w:val="24"/>
                <w:lang w:val="tt-RU"/>
              </w:rPr>
              <w:t>Б</w:t>
            </w:r>
            <w:r w:rsidRPr="007A3511">
              <w:rPr>
                <w:szCs w:val="24"/>
              </w:rPr>
              <w:t>ашкарма комитеты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3E0D48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202</w:t>
            </w:r>
            <w:r>
              <w:rPr>
                <w:szCs w:val="24"/>
                <w:lang w:val="tt-RU"/>
              </w:rPr>
              <w:t>3, 2024</w:t>
            </w:r>
            <w:r w:rsidRPr="00176703">
              <w:rPr>
                <w:szCs w:val="24"/>
              </w:rPr>
              <w:t xml:space="preserve"> </w:t>
            </w:r>
            <w:r w:rsidR="003E0D48">
              <w:rPr>
                <w:szCs w:val="24"/>
                <w:lang w:val="tt-RU"/>
              </w:rPr>
              <w:t>еллар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C56" w:rsidRPr="00D26C56" w:rsidRDefault="00D26C56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D26C56">
              <w:rPr>
                <w:szCs w:val="24"/>
                <w:lang w:val="tt-RU"/>
              </w:rPr>
              <w:t>Медицина хезмәтләре спектрын киңәйтү (нейрореабилитация, травматология), бронх</w:t>
            </w:r>
            <w:r>
              <w:rPr>
                <w:szCs w:val="24"/>
                <w:lang w:val="tt-RU"/>
              </w:rPr>
              <w:t>-үпкә</w:t>
            </w:r>
            <w:r w:rsidRPr="00D26C56">
              <w:rPr>
                <w:szCs w:val="24"/>
                <w:lang w:val="tt-RU"/>
              </w:rPr>
              <w:t xml:space="preserve"> система</w:t>
            </w:r>
            <w:r>
              <w:rPr>
                <w:szCs w:val="24"/>
                <w:lang w:val="tt-RU"/>
              </w:rPr>
              <w:t>сы</w:t>
            </w:r>
            <w:r w:rsidRPr="00D26C56">
              <w:rPr>
                <w:szCs w:val="24"/>
                <w:lang w:val="tt-RU"/>
              </w:rPr>
              <w:t xml:space="preserve"> һәм югары сулыш юллары, ашказаны-эчәк тракты, </w:t>
            </w:r>
            <w:r>
              <w:rPr>
                <w:szCs w:val="24"/>
                <w:lang w:val="tt-RU"/>
              </w:rPr>
              <w:t>сидек куыгы-җенес</w:t>
            </w:r>
            <w:r w:rsidRPr="00D26C56">
              <w:rPr>
                <w:szCs w:val="24"/>
                <w:lang w:val="tt-RU"/>
              </w:rPr>
              <w:t xml:space="preserve"> </w:t>
            </w:r>
            <w:r>
              <w:rPr>
                <w:szCs w:val="24"/>
                <w:lang w:val="tt-RU"/>
              </w:rPr>
              <w:t>с</w:t>
            </w:r>
            <w:r w:rsidRPr="00D26C56">
              <w:rPr>
                <w:szCs w:val="24"/>
                <w:lang w:val="tt-RU"/>
              </w:rPr>
              <w:t>истема</w:t>
            </w:r>
            <w:r>
              <w:rPr>
                <w:szCs w:val="24"/>
                <w:lang w:val="tt-RU"/>
              </w:rPr>
              <w:t>сы</w:t>
            </w:r>
            <w:r w:rsidRPr="00D26C56">
              <w:rPr>
                <w:szCs w:val="24"/>
                <w:lang w:val="tt-RU"/>
              </w:rPr>
              <w:t>, нерв системасы, кан әйләнеше системасы, терәк-хәрәкәт аппараты авырулары белән тулы хокуклы торгызу процессын оештыру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D26C56" w:rsidRDefault="00CF6DF4" w:rsidP="00CF6DF4">
            <w:pPr>
              <w:jc w:val="both"/>
              <w:rPr>
                <w:szCs w:val="24"/>
                <w:lang w:val="tt-RU"/>
              </w:rPr>
            </w:pPr>
          </w:p>
          <w:p w:rsidR="00CF6DF4" w:rsidRPr="00176703" w:rsidRDefault="007A3511" w:rsidP="00CF6DF4">
            <w:pPr>
              <w:jc w:val="both"/>
              <w:rPr>
                <w:szCs w:val="24"/>
              </w:rPr>
            </w:pPr>
            <w:r w:rsidRPr="007A3511">
              <w:rPr>
                <w:szCs w:val="24"/>
              </w:rPr>
              <w:t>финанслау чыганагы билгеләнмәгән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lastRenderedPageBreak/>
              <w:t>3.55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C56" w:rsidRPr="00176703" w:rsidRDefault="00D26C56" w:rsidP="00CF6DF4">
            <w:pPr>
              <w:contextualSpacing/>
              <w:jc w:val="both"/>
              <w:rPr>
                <w:szCs w:val="24"/>
              </w:rPr>
            </w:pPr>
            <w:r w:rsidRPr="00D26C56">
              <w:rPr>
                <w:szCs w:val="24"/>
              </w:rPr>
              <w:t>«Түбән Кама район</w:t>
            </w:r>
            <w:r>
              <w:rPr>
                <w:szCs w:val="24"/>
                <w:lang w:val="tt-RU"/>
              </w:rPr>
              <w:t xml:space="preserve"> үзәк</w:t>
            </w:r>
            <w:r w:rsidRPr="00D26C56">
              <w:rPr>
                <w:szCs w:val="24"/>
              </w:rPr>
              <w:t xml:space="preserve"> күппрофильле хастаханәсе</w:t>
            </w:r>
            <w:r>
              <w:rPr>
                <w:szCs w:val="24"/>
                <w:lang w:val="tt-RU"/>
              </w:rPr>
              <w:t>»</w:t>
            </w:r>
            <w:r w:rsidRPr="00D26C56">
              <w:rPr>
                <w:szCs w:val="24"/>
              </w:rPr>
              <w:t xml:space="preserve"> ДАСС</w:t>
            </w:r>
            <w:r>
              <w:rPr>
                <w:szCs w:val="24"/>
                <w:lang w:val="tt-RU"/>
              </w:rPr>
              <w:t>У</w:t>
            </w:r>
            <w:r w:rsidRPr="00D26C56">
              <w:rPr>
                <w:szCs w:val="24"/>
              </w:rPr>
              <w:t>ның</w:t>
            </w:r>
            <w:r>
              <w:rPr>
                <w:szCs w:val="24"/>
                <w:lang w:val="tt-RU"/>
              </w:rPr>
              <w:t xml:space="preserve"> «</w:t>
            </w:r>
            <w:r w:rsidRPr="00D26C56">
              <w:rPr>
                <w:szCs w:val="24"/>
              </w:rPr>
              <w:t>Бактериология лабораториясе</w:t>
            </w:r>
            <w:r>
              <w:rPr>
                <w:szCs w:val="24"/>
                <w:lang w:val="tt-RU"/>
              </w:rPr>
              <w:t>»</w:t>
            </w:r>
            <w:r w:rsidRPr="00D26C56">
              <w:rPr>
                <w:szCs w:val="24"/>
              </w:rPr>
              <w:t xml:space="preserve"> төзелеше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C56" w:rsidRPr="00D26C56" w:rsidRDefault="00D26C56" w:rsidP="00D26C56">
            <w:pPr>
              <w:contextualSpacing/>
              <w:jc w:val="center"/>
              <w:rPr>
                <w:szCs w:val="24"/>
              </w:rPr>
            </w:pPr>
            <w:r w:rsidRPr="00D26C56">
              <w:rPr>
                <w:szCs w:val="24"/>
              </w:rPr>
              <w:t xml:space="preserve">Татарстан Республикасы Сәламәтлек саклау министрлыгының Түбән Кама муниципаль районы буенча Сәламәтлек саклау идарәсе, </w:t>
            </w:r>
          </w:p>
          <w:p w:rsidR="00CF6DF4" w:rsidRPr="00176703" w:rsidRDefault="00D26C56" w:rsidP="00D26C56">
            <w:pPr>
              <w:contextualSpacing/>
              <w:jc w:val="center"/>
              <w:rPr>
                <w:szCs w:val="24"/>
              </w:rPr>
            </w:pPr>
            <w:r w:rsidRPr="00D26C56">
              <w:rPr>
                <w:szCs w:val="24"/>
              </w:rPr>
              <w:t>Түбән Кама муниципаль районы Башкарма комитеты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D26C56" w:rsidRDefault="00CF6DF4" w:rsidP="00CF6DF4">
            <w:pPr>
              <w:pStyle w:val="aff0"/>
              <w:spacing w:before="0" w:beforeAutospacing="0" w:after="0" w:afterAutospacing="0" w:line="276" w:lineRule="auto"/>
              <w:jc w:val="center"/>
              <w:rPr>
                <w:color w:val="000000"/>
                <w:lang w:val="tt-RU"/>
              </w:rPr>
            </w:pPr>
            <w:r w:rsidRPr="00176703">
              <w:rPr>
                <w:color w:val="000000"/>
              </w:rPr>
              <w:t xml:space="preserve">2024 </w:t>
            </w:r>
            <w:r w:rsidR="00D26C56">
              <w:rPr>
                <w:color w:val="000000"/>
                <w:lang w:val="tt-RU"/>
              </w:rPr>
              <w:t>ел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D26C56" w:rsidP="00CF6DF4">
            <w:pPr>
              <w:pStyle w:val="aff0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  <w:lang w:val="tt-RU"/>
              </w:rPr>
              <w:t>Кисәтмәләрне</w:t>
            </w:r>
            <w:r w:rsidRPr="00D26C56">
              <w:rPr>
                <w:color w:val="000000"/>
              </w:rPr>
              <w:t xml:space="preserve"> бозуны бетерү</w:t>
            </w:r>
            <w:r w:rsidR="00CF6DF4" w:rsidRPr="00176703">
              <w:rPr>
                <w:color w:val="000000"/>
              </w:rPr>
              <w:t xml:space="preserve"> (</w:t>
            </w:r>
            <w:r w:rsidR="00490CF5">
              <w:rPr>
                <w:color w:val="000000"/>
                <w:lang w:val="tt-RU"/>
              </w:rPr>
              <w:t>чыг</w:t>
            </w:r>
            <w:r w:rsidR="00CF6DF4" w:rsidRPr="00176703">
              <w:rPr>
                <w:color w:val="000000"/>
              </w:rPr>
              <w:t>. № 13/36056</w:t>
            </w:r>
            <w:r w:rsidR="00490CF5">
              <w:rPr>
                <w:color w:val="000000"/>
                <w:lang w:val="tt-RU"/>
              </w:rPr>
              <w:t>,</w:t>
            </w:r>
            <w:r w:rsidR="00CF6DF4" w:rsidRPr="00176703">
              <w:rPr>
                <w:color w:val="000000"/>
              </w:rPr>
              <w:t xml:space="preserve"> 26.10.2019)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7A3511" w:rsidP="00CF6DF4">
            <w:pPr>
              <w:jc w:val="both"/>
              <w:rPr>
                <w:szCs w:val="24"/>
              </w:rPr>
            </w:pPr>
            <w:r w:rsidRPr="007A3511">
              <w:rPr>
                <w:szCs w:val="24"/>
              </w:rPr>
              <w:t>финанслау чыганагы билгеләнмәгән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3.56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490CF5" w:rsidP="00CF6DF4">
            <w:pPr>
              <w:contextualSpacing/>
              <w:jc w:val="both"/>
              <w:rPr>
                <w:szCs w:val="24"/>
              </w:rPr>
            </w:pPr>
            <w:r>
              <w:rPr>
                <w:szCs w:val="24"/>
                <w:lang w:val="tt-RU"/>
              </w:rPr>
              <w:t>«</w:t>
            </w:r>
            <w:r w:rsidRPr="00490CF5">
              <w:rPr>
                <w:szCs w:val="24"/>
              </w:rPr>
              <w:t>Медицина реабилитациясе үзәге</w:t>
            </w:r>
            <w:r>
              <w:rPr>
                <w:szCs w:val="24"/>
                <w:lang w:val="tt-RU"/>
              </w:rPr>
              <w:t>»</w:t>
            </w:r>
            <w:r w:rsidRPr="00490CF5">
              <w:rPr>
                <w:szCs w:val="24"/>
              </w:rPr>
              <w:t>н реконструкцияләү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C56" w:rsidRPr="00D26C56" w:rsidRDefault="00D26C56" w:rsidP="00D26C56">
            <w:pPr>
              <w:contextualSpacing/>
              <w:jc w:val="center"/>
              <w:rPr>
                <w:szCs w:val="24"/>
              </w:rPr>
            </w:pPr>
            <w:r w:rsidRPr="00D26C56">
              <w:rPr>
                <w:szCs w:val="24"/>
              </w:rPr>
              <w:t xml:space="preserve">Татарстан Республикасы Сәламәтлек саклау министрлыгының Түбән Кама муниципаль районы буенча Сәламәтлек саклау идарәсе, </w:t>
            </w:r>
          </w:p>
          <w:p w:rsidR="00CF6DF4" w:rsidRPr="00176703" w:rsidRDefault="00D26C56" w:rsidP="00D26C56">
            <w:pPr>
              <w:contextualSpacing/>
              <w:jc w:val="center"/>
              <w:rPr>
                <w:szCs w:val="24"/>
              </w:rPr>
            </w:pPr>
            <w:r w:rsidRPr="00D26C56">
              <w:rPr>
                <w:szCs w:val="24"/>
              </w:rPr>
              <w:t>Түбән Кама муниципаль районы Башкарма комитеты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490CF5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2026 </w:t>
            </w:r>
            <w:r w:rsidR="00490CF5">
              <w:rPr>
                <w:szCs w:val="24"/>
                <w:lang w:val="tt-RU"/>
              </w:rPr>
              <w:t>ел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F5" w:rsidRPr="00490CF5" w:rsidRDefault="00490CF5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490CF5">
              <w:rPr>
                <w:szCs w:val="24"/>
                <w:lang w:val="tt-RU"/>
              </w:rPr>
              <w:t xml:space="preserve">Үзәкне ачу Түбән Кама муниципаль районының өлкән яшьтәге халкына медицина ярдәме күрсәтүнең ябык циклын оештырырга, </w:t>
            </w:r>
            <w:r>
              <w:rPr>
                <w:szCs w:val="24"/>
                <w:lang w:val="tt-RU"/>
              </w:rPr>
              <w:t>өзлегүләр</w:t>
            </w:r>
            <w:r w:rsidRPr="00490CF5">
              <w:rPr>
                <w:szCs w:val="24"/>
                <w:lang w:val="tt-RU"/>
              </w:rPr>
              <w:t xml:space="preserve"> санын киметергә, медицина оешмаларында дәвалану срокларын кыскартырга, халыкның үлем һәм инвалидлыгын киметергә, халыкның тормыш сыйфатын һәм канәгатьлеген арттырырга мөмкинлек бирәчәк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7A3511" w:rsidP="00CF6DF4">
            <w:pPr>
              <w:jc w:val="both"/>
              <w:rPr>
                <w:szCs w:val="24"/>
              </w:rPr>
            </w:pPr>
            <w:r w:rsidRPr="007A3511">
              <w:rPr>
                <w:szCs w:val="24"/>
              </w:rPr>
              <w:t>финанслау чыганагы билгеләнмәгән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3.57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490CF5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15 </w:t>
            </w:r>
            <w:r w:rsidR="00490CF5">
              <w:rPr>
                <w:szCs w:val="24"/>
                <w:lang w:val="tt-RU"/>
              </w:rPr>
              <w:t>нче микрорайонда 50 метрлык йөзү бассейны төзелеше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490CF5" w:rsidP="00CF6DF4">
            <w:pPr>
              <w:contextualSpacing/>
              <w:jc w:val="center"/>
              <w:rPr>
                <w:szCs w:val="24"/>
              </w:rPr>
            </w:pPr>
            <w:r w:rsidRPr="00490CF5">
              <w:rPr>
                <w:szCs w:val="24"/>
              </w:rPr>
              <w:t>Түбән Кама муниципаль районы Башкарма комитетының Физик культура һәм спорт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490CF5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2030 </w:t>
            </w:r>
            <w:r w:rsidR="00490CF5">
              <w:rPr>
                <w:szCs w:val="24"/>
                <w:lang w:val="tt-RU"/>
              </w:rPr>
              <w:t>ел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F5" w:rsidRPr="00490CF5" w:rsidRDefault="00490CF5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490CF5">
              <w:rPr>
                <w:szCs w:val="24"/>
                <w:lang w:val="tt-RU"/>
              </w:rPr>
              <w:t xml:space="preserve">Бердәм үткәрү сәләтен арттыру (200 </w:t>
            </w:r>
            <w:r>
              <w:rPr>
                <w:szCs w:val="24"/>
                <w:lang w:val="tt-RU"/>
              </w:rPr>
              <w:t>к</w:t>
            </w:r>
            <w:r w:rsidRPr="00490CF5">
              <w:rPr>
                <w:szCs w:val="24"/>
                <w:lang w:val="tt-RU"/>
              </w:rPr>
              <w:t>/сәг), физик культура һәм спорт белән даими шөгыльләнүчеләрне арттыру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F5" w:rsidRPr="00176703" w:rsidRDefault="00490CF5" w:rsidP="00CF6DF4">
            <w:pPr>
              <w:jc w:val="both"/>
              <w:rPr>
                <w:szCs w:val="24"/>
              </w:rPr>
            </w:pPr>
            <w:r w:rsidRPr="00490CF5">
              <w:rPr>
                <w:szCs w:val="24"/>
              </w:rPr>
              <w:t>Программадан тыш проектлар; проект гамәлдә бул</w:t>
            </w:r>
            <w:r w:rsidR="009F4BE5">
              <w:rPr>
                <w:szCs w:val="24"/>
                <w:lang w:val="tt-RU"/>
              </w:rPr>
              <w:t>уын дәвам иткәндә</w:t>
            </w:r>
            <w:r w:rsidRPr="00490CF5">
              <w:rPr>
                <w:szCs w:val="24"/>
              </w:rPr>
              <w:t xml:space="preserve"> </w:t>
            </w:r>
            <w:r>
              <w:rPr>
                <w:szCs w:val="24"/>
                <w:lang w:val="tt-RU"/>
              </w:rPr>
              <w:t>«С</w:t>
            </w:r>
            <w:r w:rsidRPr="00490CF5">
              <w:rPr>
                <w:szCs w:val="24"/>
              </w:rPr>
              <w:t xml:space="preserve">порт </w:t>
            </w:r>
            <w:r>
              <w:rPr>
                <w:szCs w:val="24"/>
                <w:lang w:val="tt-RU"/>
              </w:rPr>
              <w:t xml:space="preserve">- </w:t>
            </w:r>
            <w:r w:rsidRPr="00490CF5">
              <w:rPr>
                <w:szCs w:val="24"/>
              </w:rPr>
              <w:t>тормыш нормасы</w:t>
            </w:r>
            <w:r>
              <w:rPr>
                <w:szCs w:val="24"/>
                <w:lang w:val="tt-RU"/>
              </w:rPr>
              <w:t>»</w:t>
            </w:r>
            <w:r w:rsidRPr="00490CF5">
              <w:rPr>
                <w:szCs w:val="24"/>
              </w:rPr>
              <w:t xml:space="preserve"> федераль проекты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3.58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490CF5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1000 </w:t>
            </w:r>
            <w:r w:rsidR="00490CF5">
              <w:rPr>
                <w:szCs w:val="24"/>
                <w:lang w:val="tt-RU"/>
              </w:rPr>
              <w:t>урынга Спорт сарае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490CF5" w:rsidP="00CF6DF4">
            <w:pPr>
              <w:contextualSpacing/>
              <w:jc w:val="center"/>
              <w:rPr>
                <w:szCs w:val="24"/>
              </w:rPr>
            </w:pPr>
            <w:r w:rsidRPr="00490CF5">
              <w:rPr>
                <w:szCs w:val="24"/>
              </w:rPr>
              <w:t>Түбән Кама муниципаль районы Башкарма комитетының Физик культура һәм спорт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490CF5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2028 </w:t>
            </w:r>
            <w:r w:rsidR="00490CF5">
              <w:rPr>
                <w:szCs w:val="24"/>
                <w:lang w:val="tt-RU"/>
              </w:rPr>
              <w:t>ел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CF5" w:rsidRPr="00490CF5" w:rsidRDefault="00490CF5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490CF5">
              <w:rPr>
                <w:szCs w:val="24"/>
                <w:lang w:val="tt-RU"/>
              </w:rPr>
              <w:t>Бердәм үткәрү сәләтен арттыру (</w:t>
            </w:r>
            <w:r>
              <w:rPr>
                <w:szCs w:val="24"/>
                <w:lang w:val="tt-RU"/>
              </w:rPr>
              <w:t>1</w:t>
            </w:r>
            <w:r w:rsidRPr="00490CF5">
              <w:rPr>
                <w:szCs w:val="24"/>
                <w:lang w:val="tt-RU"/>
              </w:rPr>
              <w:t>00 к/сәг), физик культура һәм спорт белән даими шөгыльләнүчеләрне арттыру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BE5" w:rsidRPr="00176703" w:rsidRDefault="009F4BE5" w:rsidP="00CF6DF4">
            <w:pPr>
              <w:jc w:val="both"/>
              <w:rPr>
                <w:szCs w:val="24"/>
              </w:rPr>
            </w:pPr>
            <w:r w:rsidRPr="009F4BE5">
              <w:rPr>
                <w:szCs w:val="24"/>
              </w:rPr>
              <w:t>Программадан тыш проектлар; проект гамәлдә булуын дәвам иткәндә «Спорт - тормыш нормасы» федераль проекты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3.59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BE5" w:rsidRPr="009F4BE5" w:rsidRDefault="009F4BE5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9F4BE5">
              <w:rPr>
                <w:szCs w:val="24"/>
              </w:rPr>
              <w:t xml:space="preserve">Тынычлык проспектының </w:t>
            </w:r>
            <w:r>
              <w:rPr>
                <w:szCs w:val="24"/>
                <w:lang w:val="tt-RU"/>
              </w:rPr>
              <w:t>К</w:t>
            </w:r>
            <w:r w:rsidRPr="009F4BE5">
              <w:rPr>
                <w:szCs w:val="24"/>
              </w:rPr>
              <w:t>ораб</w:t>
            </w:r>
            <w:r>
              <w:rPr>
                <w:szCs w:val="24"/>
                <w:lang w:val="tt-RU"/>
              </w:rPr>
              <w:t>ельная</w:t>
            </w:r>
            <w:r w:rsidRPr="009F4BE5">
              <w:rPr>
                <w:szCs w:val="24"/>
              </w:rPr>
              <w:t xml:space="preserve"> урамыннан М-7 </w:t>
            </w:r>
            <w:r w:rsidRPr="009F4BE5">
              <w:rPr>
                <w:szCs w:val="24"/>
              </w:rPr>
              <w:lastRenderedPageBreak/>
              <w:t>трассасына кадәр дәва</w:t>
            </w:r>
            <w:r>
              <w:rPr>
                <w:szCs w:val="24"/>
                <w:lang w:val="tt-RU"/>
              </w:rPr>
              <w:t>мы</w:t>
            </w:r>
            <w:r w:rsidRPr="009F4BE5">
              <w:rPr>
                <w:szCs w:val="24"/>
              </w:rPr>
              <w:t xml:space="preserve"> төз</w:t>
            </w:r>
            <w:r>
              <w:rPr>
                <w:szCs w:val="24"/>
                <w:lang w:val="tt-RU"/>
              </w:rPr>
              <w:t>елеше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BE5" w:rsidRPr="00432930" w:rsidRDefault="009F4BE5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432930">
              <w:rPr>
                <w:szCs w:val="24"/>
                <w:lang w:val="tt-RU"/>
              </w:rPr>
              <w:lastRenderedPageBreak/>
              <w:t xml:space="preserve">Түбән Кама муниципаль районы Башкарма </w:t>
            </w:r>
            <w:r w:rsidRPr="00432930">
              <w:rPr>
                <w:szCs w:val="24"/>
                <w:lang w:val="tt-RU"/>
              </w:rPr>
              <w:lastRenderedPageBreak/>
              <w:t>комитетының шәһәр төзелеше сәясәте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F4BE5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lastRenderedPageBreak/>
              <w:t xml:space="preserve">2030 </w:t>
            </w:r>
            <w:r w:rsidR="009F4BE5">
              <w:rPr>
                <w:szCs w:val="24"/>
                <w:lang w:val="tt-RU"/>
              </w:rPr>
              <w:t>елга кадәр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BE5" w:rsidRPr="009F4BE5" w:rsidRDefault="009F4BE5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9F4BE5">
              <w:rPr>
                <w:szCs w:val="24"/>
                <w:lang w:val="tt-RU"/>
              </w:rPr>
              <w:t>Федераль трассага уңайлы һәм куркынычсыз чыгуны тәэмин итү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F4BE5" w:rsidRDefault="00CF6DF4" w:rsidP="00CF6DF4">
            <w:pPr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>Федераль</w:t>
            </w:r>
            <w:r w:rsidR="009F4BE5">
              <w:rPr>
                <w:szCs w:val="24"/>
                <w:lang w:val="tt-RU"/>
              </w:rPr>
              <w:t xml:space="preserve"> һәм </w:t>
            </w:r>
            <w:r>
              <w:rPr>
                <w:szCs w:val="24"/>
                <w:lang w:val="tt-RU"/>
              </w:rPr>
              <w:t>р</w:t>
            </w:r>
            <w:r w:rsidRPr="00176703">
              <w:rPr>
                <w:szCs w:val="24"/>
              </w:rPr>
              <w:t>еспублика программ</w:t>
            </w:r>
            <w:r w:rsidR="009F4BE5">
              <w:rPr>
                <w:szCs w:val="24"/>
                <w:lang w:val="tt-RU"/>
              </w:rPr>
              <w:t>алары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3.60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F4BE5" w:rsidRDefault="00CF6DF4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 «Семь</w:t>
            </w:r>
            <w:r>
              <w:rPr>
                <w:szCs w:val="24"/>
                <w:lang w:val="tt-RU"/>
              </w:rPr>
              <w:t>Я</w:t>
            </w:r>
            <w:r w:rsidRPr="00176703">
              <w:rPr>
                <w:szCs w:val="24"/>
              </w:rPr>
              <w:t>»</w:t>
            </w:r>
            <w:r w:rsidR="009F4BE5">
              <w:rPr>
                <w:szCs w:val="24"/>
                <w:lang w:val="tt-RU"/>
              </w:rPr>
              <w:t xml:space="preserve"> паркын төзекләндерү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F4BE5" w:rsidP="00432930">
            <w:pPr>
              <w:contextualSpacing/>
              <w:jc w:val="center"/>
              <w:rPr>
                <w:szCs w:val="24"/>
              </w:rPr>
            </w:pPr>
            <w:r w:rsidRPr="009F4BE5">
              <w:rPr>
                <w:szCs w:val="24"/>
              </w:rPr>
              <w:t>Түбән Кама муниципаль районы Башкарма комитеты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F4BE5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2026 </w:t>
            </w:r>
            <w:r w:rsidR="009F4BE5">
              <w:rPr>
                <w:szCs w:val="24"/>
                <w:lang w:val="tt-RU"/>
              </w:rPr>
              <w:t>ел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F4BE5" w:rsidRDefault="009F4BE5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9F4BE5">
              <w:rPr>
                <w:szCs w:val="24"/>
                <w:lang w:val="tt-RU"/>
              </w:rPr>
              <w:t>Активлык һәм ял итү зоналары белән уңайлы шәһәр мохите булдыру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F4BE5" w:rsidP="00CF6DF4">
            <w:pPr>
              <w:jc w:val="both"/>
              <w:rPr>
                <w:szCs w:val="24"/>
              </w:rPr>
            </w:pPr>
            <w:r w:rsidRPr="009F4BE5">
              <w:rPr>
                <w:szCs w:val="24"/>
              </w:rPr>
              <w:t>Федераль һәм республика программалары</w:t>
            </w:r>
            <w:r w:rsidR="00CF6DF4" w:rsidRPr="00176703">
              <w:rPr>
                <w:szCs w:val="24"/>
              </w:rPr>
              <w:t xml:space="preserve"> </w:t>
            </w:r>
          </w:p>
        </w:tc>
      </w:tr>
      <w:tr w:rsidR="00CF6DF4" w:rsidRPr="00176703" w:rsidTr="00FC0FF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jc w:val="center"/>
              <w:rPr>
                <w:szCs w:val="24"/>
              </w:rPr>
            </w:pPr>
            <w:r w:rsidRPr="00176703">
              <w:rPr>
                <w:szCs w:val="24"/>
              </w:rPr>
              <w:t>3.61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CF6DF4" w:rsidP="00CF6DF4">
            <w:pPr>
              <w:contextualSpacing/>
              <w:jc w:val="both"/>
              <w:rPr>
                <w:szCs w:val="24"/>
              </w:rPr>
            </w:pPr>
            <w:bookmarkStart w:id="3" w:name="_Hlk139284687"/>
            <w:r w:rsidRPr="00176703">
              <w:rPr>
                <w:szCs w:val="24"/>
              </w:rPr>
              <w:t>Индустриаль парк</w:t>
            </w:r>
            <w:r w:rsidR="009F4BE5">
              <w:rPr>
                <w:szCs w:val="24"/>
                <w:lang w:val="tt-RU"/>
              </w:rPr>
              <w:t xml:space="preserve"> төзелеше</w:t>
            </w:r>
            <w:r w:rsidRPr="00176703">
              <w:rPr>
                <w:szCs w:val="24"/>
              </w:rPr>
              <w:t xml:space="preserve"> (16:53:010101:41</w:t>
            </w:r>
            <w:r w:rsidR="009F4BE5">
              <w:rPr>
                <w:szCs w:val="24"/>
                <w:lang w:val="tt-RU"/>
              </w:rPr>
              <w:t xml:space="preserve"> кадастр номеры</w:t>
            </w:r>
            <w:r w:rsidRPr="00176703">
              <w:rPr>
                <w:szCs w:val="24"/>
              </w:rPr>
              <w:t>)</w:t>
            </w:r>
            <w:bookmarkEnd w:id="3"/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9F4BE5" w:rsidP="00CF6DF4">
            <w:pPr>
              <w:contextualSpacing/>
              <w:jc w:val="center"/>
              <w:rPr>
                <w:szCs w:val="24"/>
              </w:rPr>
            </w:pPr>
            <w:r w:rsidRPr="009F4BE5">
              <w:rPr>
                <w:szCs w:val="24"/>
              </w:rPr>
              <w:t>Түбән Кама муниципаль районы Башкарма комитетының шәһәр төзелеше сәясәте идарәсе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F4BE5" w:rsidRDefault="00CF6DF4" w:rsidP="00CF6DF4">
            <w:pPr>
              <w:contextualSpacing/>
              <w:jc w:val="center"/>
              <w:rPr>
                <w:szCs w:val="24"/>
                <w:lang w:val="tt-RU"/>
              </w:rPr>
            </w:pPr>
            <w:r w:rsidRPr="00176703">
              <w:rPr>
                <w:szCs w:val="24"/>
              </w:rPr>
              <w:t xml:space="preserve">2030 </w:t>
            </w:r>
            <w:r w:rsidR="009F4BE5">
              <w:rPr>
                <w:szCs w:val="24"/>
                <w:lang w:val="tt-RU"/>
              </w:rPr>
              <w:t>елга кадәр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9F4BE5" w:rsidRDefault="009F4BE5" w:rsidP="00CF6DF4">
            <w:pPr>
              <w:contextualSpacing/>
              <w:jc w:val="both"/>
              <w:rPr>
                <w:szCs w:val="24"/>
                <w:lang w:val="tt-RU"/>
              </w:rPr>
            </w:pPr>
            <w:r w:rsidRPr="009F4BE5">
              <w:rPr>
                <w:szCs w:val="24"/>
                <w:lang w:val="tt-RU"/>
              </w:rPr>
              <w:t>Җитештерү характерындагы предприятиеләрне үстерү өчен мәйданчык булдыру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F4" w:rsidRPr="00176703" w:rsidRDefault="007A3511" w:rsidP="00CF6DF4">
            <w:pPr>
              <w:jc w:val="both"/>
              <w:rPr>
                <w:szCs w:val="24"/>
              </w:rPr>
            </w:pPr>
            <w:r w:rsidRPr="007A3511">
              <w:rPr>
                <w:szCs w:val="24"/>
              </w:rPr>
              <w:t>финанслау чыганагы билгеләнмәгән</w:t>
            </w:r>
          </w:p>
        </w:tc>
      </w:tr>
    </w:tbl>
    <w:p w:rsidR="00995D2B" w:rsidRDefault="00995D2B">
      <w:pPr>
        <w:ind w:firstLine="708"/>
        <w:contextualSpacing/>
        <w:jc w:val="both"/>
        <w:rPr>
          <w:sz w:val="6"/>
        </w:rPr>
      </w:pPr>
    </w:p>
    <w:p w:rsidR="000A3DFA" w:rsidRPr="000A3DFA" w:rsidRDefault="000A3DFA">
      <w:pPr>
        <w:ind w:firstLine="708"/>
        <w:contextualSpacing/>
        <w:jc w:val="both"/>
        <w:rPr>
          <w:sz w:val="6"/>
        </w:rPr>
      </w:pPr>
    </w:p>
    <w:p w:rsidR="000A3DFA" w:rsidRDefault="000A3DFA">
      <w:pPr>
        <w:contextualSpacing/>
        <w:jc w:val="both"/>
        <w:rPr>
          <w:sz w:val="27"/>
        </w:rPr>
      </w:pPr>
    </w:p>
    <w:p w:rsidR="00F17290" w:rsidRDefault="00F17290">
      <w:pPr>
        <w:contextualSpacing/>
        <w:jc w:val="both"/>
        <w:rPr>
          <w:sz w:val="27"/>
        </w:rPr>
      </w:pPr>
    </w:p>
    <w:p w:rsidR="00F17290" w:rsidRDefault="00F17290">
      <w:pPr>
        <w:contextualSpacing/>
        <w:jc w:val="both"/>
        <w:rPr>
          <w:sz w:val="27"/>
        </w:rPr>
      </w:pPr>
    </w:p>
    <w:p w:rsidR="00995D2B" w:rsidRPr="00432930" w:rsidRDefault="00487663">
      <w:pPr>
        <w:contextualSpacing/>
        <w:jc w:val="both"/>
        <w:rPr>
          <w:sz w:val="28"/>
        </w:rPr>
      </w:pPr>
      <w:r w:rsidRPr="00432930">
        <w:rPr>
          <w:sz w:val="28"/>
          <w:lang w:val="tt-RU"/>
        </w:rPr>
        <w:t>Түбән Кама муниципаль районы</w:t>
      </w:r>
      <w:r w:rsidR="00D05F3D" w:rsidRPr="00432930">
        <w:rPr>
          <w:sz w:val="28"/>
        </w:rPr>
        <w:t xml:space="preserve"> </w:t>
      </w:r>
    </w:p>
    <w:p w:rsidR="00995D2B" w:rsidRPr="00432930" w:rsidRDefault="00487663" w:rsidP="000A3DFA">
      <w:pPr>
        <w:contextualSpacing/>
        <w:jc w:val="both"/>
        <w:rPr>
          <w:sz w:val="28"/>
        </w:rPr>
      </w:pPr>
      <w:r w:rsidRPr="00432930">
        <w:rPr>
          <w:sz w:val="28"/>
          <w:lang w:val="tt-RU"/>
        </w:rPr>
        <w:t>Башлыгы урынбасары</w:t>
      </w:r>
      <w:r w:rsidR="00D05F3D" w:rsidRPr="00432930">
        <w:rPr>
          <w:sz w:val="28"/>
        </w:rPr>
        <w:t xml:space="preserve">         </w:t>
      </w:r>
      <w:r w:rsidRPr="00432930">
        <w:rPr>
          <w:sz w:val="28"/>
          <w:lang w:val="tt-RU"/>
        </w:rPr>
        <w:t xml:space="preserve">       </w:t>
      </w:r>
      <w:r w:rsidR="00D05F3D" w:rsidRPr="00432930">
        <w:rPr>
          <w:sz w:val="28"/>
        </w:rPr>
        <w:t xml:space="preserve">                                                                                                                     </w:t>
      </w:r>
      <w:r w:rsidR="00432930">
        <w:rPr>
          <w:sz w:val="28"/>
        </w:rPr>
        <w:t xml:space="preserve">                          </w:t>
      </w:r>
      <w:r w:rsidR="00D05F3D" w:rsidRPr="00432930">
        <w:rPr>
          <w:sz w:val="28"/>
        </w:rPr>
        <w:t>А.В. Умников</w:t>
      </w:r>
    </w:p>
    <w:p w:rsidR="00995D2B" w:rsidRPr="00432930" w:rsidRDefault="00995D2B">
      <w:pPr>
        <w:rPr>
          <w:sz w:val="28"/>
        </w:rPr>
      </w:pPr>
    </w:p>
    <w:p w:rsidR="00995D2B" w:rsidRDefault="00995D2B">
      <w:pPr>
        <w:rPr>
          <w:sz w:val="27"/>
        </w:rPr>
      </w:pPr>
    </w:p>
    <w:sectPr w:rsidR="00995D2B" w:rsidSect="00F9626C">
      <w:pgSz w:w="16838" w:h="11906" w:orient="landscape"/>
      <w:pgMar w:top="709" w:right="678" w:bottom="567" w:left="993" w:header="567" w:footer="38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A82" w:rsidRDefault="00CB6A82">
      <w:r>
        <w:separator/>
      </w:r>
    </w:p>
  </w:endnote>
  <w:endnote w:type="continuationSeparator" w:id="0">
    <w:p w:rsidR="00CB6A82" w:rsidRDefault="00CB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C8" w:rsidRDefault="009C5FC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9C5FC8" w:rsidRDefault="009C5FC8">
    <w:pPr>
      <w:pStyle w:val="ae"/>
      <w:jc w:val="center"/>
    </w:pPr>
  </w:p>
  <w:p w:rsidR="009C5FC8" w:rsidRDefault="009C5FC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C8" w:rsidRDefault="009C5FC8">
    <w:pPr>
      <w:pStyle w:val="ae"/>
      <w:jc w:val="center"/>
    </w:pPr>
  </w:p>
  <w:p w:rsidR="009C5FC8" w:rsidRDefault="009C5FC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99915"/>
      <w:docPartObj>
        <w:docPartGallery w:val="Page Numbers (Bottom of Page)"/>
        <w:docPartUnique/>
      </w:docPartObj>
    </w:sdtPr>
    <w:sdtEndPr/>
    <w:sdtContent>
      <w:p w:rsidR="009C5FC8" w:rsidRDefault="009C5F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5AB">
          <w:rPr>
            <w:noProof/>
          </w:rPr>
          <w:t>12</w:t>
        </w:r>
        <w:r>
          <w:fldChar w:fldCharType="end"/>
        </w:r>
      </w:p>
    </w:sdtContent>
  </w:sdt>
  <w:p w:rsidR="009C5FC8" w:rsidRDefault="009C5FC8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641189"/>
      <w:docPartObj>
        <w:docPartGallery w:val="Page Numbers (Bottom of Page)"/>
        <w:docPartUnique/>
      </w:docPartObj>
    </w:sdtPr>
    <w:sdtEndPr/>
    <w:sdtContent>
      <w:p w:rsidR="009C5FC8" w:rsidRDefault="009C5F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5AB">
          <w:rPr>
            <w:noProof/>
          </w:rPr>
          <w:t>7</w:t>
        </w:r>
        <w:r>
          <w:fldChar w:fldCharType="end"/>
        </w:r>
      </w:p>
    </w:sdtContent>
  </w:sdt>
  <w:p w:rsidR="009C5FC8" w:rsidRDefault="009C5FC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A82" w:rsidRDefault="00CB6A82">
      <w:r>
        <w:separator/>
      </w:r>
    </w:p>
  </w:footnote>
  <w:footnote w:type="continuationSeparator" w:id="0">
    <w:p w:rsidR="00CB6A82" w:rsidRDefault="00CB6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2539"/>
    <w:multiLevelType w:val="hybridMultilevel"/>
    <w:tmpl w:val="7B388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7033A2"/>
    <w:multiLevelType w:val="multilevel"/>
    <w:tmpl w:val="31ACDB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305B5242"/>
    <w:multiLevelType w:val="multilevel"/>
    <w:tmpl w:val="4394D1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5C74726"/>
    <w:multiLevelType w:val="hybridMultilevel"/>
    <w:tmpl w:val="EEA4BF3E"/>
    <w:lvl w:ilvl="0" w:tplc="A8A43648">
      <w:start w:val="1"/>
      <w:numFmt w:val="decimal"/>
      <w:lvlText w:val="%1."/>
      <w:lvlJc w:val="left"/>
      <w:pPr>
        <w:ind w:left="172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4" w15:restartNumberingAfterBreak="0">
    <w:nsid w:val="3DAB77C2"/>
    <w:multiLevelType w:val="hybridMultilevel"/>
    <w:tmpl w:val="CC5C8F6A"/>
    <w:lvl w:ilvl="0" w:tplc="32DA46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C6E4F78"/>
    <w:multiLevelType w:val="hybridMultilevel"/>
    <w:tmpl w:val="D49E3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D2B"/>
    <w:rsid w:val="000A3DFA"/>
    <w:rsid w:val="000B1466"/>
    <w:rsid w:val="000F7204"/>
    <w:rsid w:val="00142B43"/>
    <w:rsid w:val="00176703"/>
    <w:rsid w:val="001946F2"/>
    <w:rsid w:val="001B00F8"/>
    <w:rsid w:val="001E6A09"/>
    <w:rsid w:val="001F468F"/>
    <w:rsid w:val="00221346"/>
    <w:rsid w:val="00253871"/>
    <w:rsid w:val="0028286C"/>
    <w:rsid w:val="002D3863"/>
    <w:rsid w:val="00301821"/>
    <w:rsid w:val="00363034"/>
    <w:rsid w:val="003902C1"/>
    <w:rsid w:val="003C32DB"/>
    <w:rsid w:val="003D371C"/>
    <w:rsid w:val="003E0D48"/>
    <w:rsid w:val="003E4B91"/>
    <w:rsid w:val="00432930"/>
    <w:rsid w:val="00467150"/>
    <w:rsid w:val="00470C8A"/>
    <w:rsid w:val="00487663"/>
    <w:rsid w:val="00490CF5"/>
    <w:rsid w:val="00490E02"/>
    <w:rsid w:val="004A47C6"/>
    <w:rsid w:val="00536E1F"/>
    <w:rsid w:val="0054234A"/>
    <w:rsid w:val="00546827"/>
    <w:rsid w:val="00563130"/>
    <w:rsid w:val="005720EF"/>
    <w:rsid w:val="005A0EED"/>
    <w:rsid w:val="005F7857"/>
    <w:rsid w:val="00633528"/>
    <w:rsid w:val="00686FC0"/>
    <w:rsid w:val="006D6875"/>
    <w:rsid w:val="006E11CB"/>
    <w:rsid w:val="00731C04"/>
    <w:rsid w:val="007847EA"/>
    <w:rsid w:val="007A3511"/>
    <w:rsid w:val="007D4D38"/>
    <w:rsid w:val="008834DB"/>
    <w:rsid w:val="008A45AB"/>
    <w:rsid w:val="008E1561"/>
    <w:rsid w:val="008F3443"/>
    <w:rsid w:val="008F3502"/>
    <w:rsid w:val="009631B4"/>
    <w:rsid w:val="00980F12"/>
    <w:rsid w:val="00992982"/>
    <w:rsid w:val="00995D2B"/>
    <w:rsid w:val="009A33D4"/>
    <w:rsid w:val="009B281B"/>
    <w:rsid w:val="009C5FC8"/>
    <w:rsid w:val="009F4BE5"/>
    <w:rsid w:val="00A90367"/>
    <w:rsid w:val="00B52781"/>
    <w:rsid w:val="00BE0838"/>
    <w:rsid w:val="00C766DA"/>
    <w:rsid w:val="00CB6A82"/>
    <w:rsid w:val="00CE58BB"/>
    <w:rsid w:val="00CF6DF4"/>
    <w:rsid w:val="00D05F3D"/>
    <w:rsid w:val="00D10719"/>
    <w:rsid w:val="00D26C56"/>
    <w:rsid w:val="00D61B56"/>
    <w:rsid w:val="00D62D65"/>
    <w:rsid w:val="00DA4A7B"/>
    <w:rsid w:val="00E15EAB"/>
    <w:rsid w:val="00E5484B"/>
    <w:rsid w:val="00EC3182"/>
    <w:rsid w:val="00EF0C86"/>
    <w:rsid w:val="00F17290"/>
    <w:rsid w:val="00F54459"/>
    <w:rsid w:val="00F72BEA"/>
    <w:rsid w:val="00F75E2B"/>
    <w:rsid w:val="00F913A2"/>
    <w:rsid w:val="00F9626C"/>
    <w:rsid w:val="00FC0FFD"/>
    <w:rsid w:val="00FE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6AD78-EDB8-48BF-B872-A6B6CA54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28"/>
    <w:rPr>
      <w:sz w:val="24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4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annotation text"/>
    <w:basedOn w:val="a"/>
    <w:link w:val="a4"/>
    <w:rPr>
      <w:sz w:val="20"/>
    </w:rPr>
  </w:style>
  <w:style w:type="character" w:customStyle="1" w:styleId="a4">
    <w:name w:val="Текст примечания Знак"/>
    <w:basedOn w:val="11"/>
    <w:link w:val="a3"/>
    <w:rPr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регистрационные поля"/>
    <w:basedOn w:val="a"/>
    <w:link w:val="a6"/>
    <w:pPr>
      <w:spacing w:line="240" w:lineRule="exact"/>
      <w:jc w:val="center"/>
    </w:pPr>
    <w:rPr>
      <w:sz w:val="28"/>
    </w:rPr>
  </w:style>
  <w:style w:type="character" w:customStyle="1" w:styleId="a6">
    <w:name w:val="регистрационные поля"/>
    <w:basedOn w:val="11"/>
    <w:link w:val="a5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1"/>
    <w:link w:val="a7"/>
    <w:rPr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3">
    <w:name w:val="Знак сноски1"/>
    <w:basedOn w:val="a"/>
    <w:link w:val="14"/>
    <w:pPr>
      <w:spacing w:after="200" w:line="276" w:lineRule="auto"/>
    </w:pPr>
    <w:rPr>
      <w:rFonts w:ascii="Calibri" w:hAnsi="Calibri"/>
      <w:sz w:val="20"/>
      <w:vertAlign w:val="superscript"/>
    </w:rPr>
  </w:style>
  <w:style w:type="character" w:customStyle="1" w:styleId="14">
    <w:name w:val="Знак сноски1"/>
    <w:basedOn w:val="11"/>
    <w:link w:val="13"/>
    <w:rPr>
      <w:rFonts w:ascii="Calibri" w:hAnsi="Calibri"/>
      <w:sz w:val="20"/>
      <w:vertAlign w:val="superscript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5">
    <w:name w:val="Знак концевой сноски1"/>
    <w:link w:val="a9"/>
    <w:rPr>
      <w:vertAlign w:val="superscript"/>
    </w:rPr>
  </w:style>
  <w:style w:type="character" w:styleId="a9">
    <w:name w:val="endnote reference"/>
    <w:link w:val="15"/>
    <w:rPr>
      <w:vertAlign w:val="superscript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aa">
    <w:name w:val="Исполнитель"/>
    <w:basedOn w:val="a7"/>
    <w:link w:val="ab"/>
    <w:pPr>
      <w:spacing w:line="240" w:lineRule="exact"/>
    </w:pPr>
  </w:style>
  <w:style w:type="character" w:customStyle="1" w:styleId="ab">
    <w:name w:val="Исполнитель"/>
    <w:basedOn w:val="a8"/>
    <w:link w:val="aa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Balloon Text"/>
    <w:basedOn w:val="a"/>
    <w:link w:val="ad"/>
    <w:rPr>
      <w:rFonts w:ascii="Segoe UI" w:hAnsi="Segoe UI"/>
      <w:sz w:val="18"/>
    </w:rPr>
  </w:style>
  <w:style w:type="character" w:customStyle="1" w:styleId="ad">
    <w:name w:val="Текст выноски Знак"/>
    <w:basedOn w:val="11"/>
    <w:link w:val="ac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sz w:val="28"/>
    </w:rPr>
  </w:style>
  <w:style w:type="character" w:customStyle="1" w:styleId="af">
    <w:name w:val="Нижний колонтитул Знак"/>
    <w:basedOn w:val="11"/>
    <w:link w:val="ae"/>
    <w:uiPriority w:val="99"/>
    <w:rPr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6">
    <w:name w:val="Гиперссылка1"/>
    <w:link w:val="af0"/>
    <w:rPr>
      <w:color w:val="0000FF"/>
      <w:u w:val="single"/>
    </w:rPr>
  </w:style>
  <w:style w:type="character" w:styleId="af0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1">
    <w:name w:val="List Paragraph"/>
    <w:aliases w:val="ПАРАГРАФ,Абзац списка11"/>
    <w:basedOn w:val="a"/>
    <w:link w:val="af2"/>
    <w:uiPriority w:val="99"/>
    <w:qFormat/>
    <w:pPr>
      <w:widowControl w:val="0"/>
      <w:ind w:left="720"/>
    </w:pPr>
    <w:rPr>
      <w:rFonts w:ascii="Arial" w:hAnsi="Arial"/>
      <w:sz w:val="20"/>
    </w:rPr>
  </w:style>
  <w:style w:type="character" w:customStyle="1" w:styleId="af2">
    <w:name w:val="Абзац списка Знак"/>
    <w:aliases w:val="ПАРАГРАФ Знак,Абзац списка11 Знак"/>
    <w:basedOn w:val="11"/>
    <w:link w:val="af1"/>
    <w:uiPriority w:val="99"/>
    <w:rPr>
      <w:rFonts w:ascii="Arial" w:hAnsi="Arial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3">
    <w:name w:val="No Spacing"/>
    <w:link w:val="af4"/>
    <w:rPr>
      <w:rFonts w:ascii="Calibri" w:hAnsi="Calibri"/>
      <w:sz w:val="22"/>
    </w:rPr>
  </w:style>
  <w:style w:type="character" w:customStyle="1" w:styleId="af4">
    <w:name w:val="Без интервала Знак"/>
    <w:link w:val="af3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annotation subject"/>
    <w:basedOn w:val="a3"/>
    <w:next w:val="a3"/>
    <w:link w:val="af6"/>
    <w:rPr>
      <w:b/>
    </w:rPr>
  </w:style>
  <w:style w:type="character" w:customStyle="1" w:styleId="af6">
    <w:name w:val="Тема примечания Знак"/>
    <w:basedOn w:val="a4"/>
    <w:link w:val="af5"/>
    <w:rPr>
      <w:b/>
      <w:sz w:val="20"/>
    </w:rPr>
  </w:style>
  <w:style w:type="paragraph" w:customStyle="1" w:styleId="s1">
    <w:name w:val="s_1"/>
    <w:basedOn w:val="a"/>
    <w:link w:val="s10"/>
    <w:pPr>
      <w:ind w:firstLine="720"/>
      <w:jc w:val="both"/>
    </w:pPr>
    <w:rPr>
      <w:rFonts w:ascii="Arial" w:hAnsi="Arial"/>
      <w:sz w:val="26"/>
    </w:rPr>
  </w:style>
  <w:style w:type="character" w:customStyle="1" w:styleId="s10">
    <w:name w:val="s_1"/>
    <w:basedOn w:val="11"/>
    <w:link w:val="s1"/>
    <w:rPr>
      <w:rFonts w:ascii="Arial" w:hAnsi="Arial"/>
      <w:sz w:val="26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1"/>
    <w:link w:val="HTML"/>
    <w:rPr>
      <w:rFonts w:ascii="Courier New" w:hAnsi="Courier New"/>
      <w:sz w:val="20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11"/>
    <w:link w:val="af7"/>
    <w:rPr>
      <w:sz w:val="24"/>
    </w:rPr>
  </w:style>
  <w:style w:type="paragraph" w:customStyle="1" w:styleId="af9">
    <w:name w:val="Заголовок к тексту"/>
    <w:basedOn w:val="a"/>
    <w:next w:val="a7"/>
    <w:link w:val="afa"/>
    <w:pPr>
      <w:spacing w:after="480" w:line="240" w:lineRule="exact"/>
    </w:pPr>
    <w:rPr>
      <w:b/>
      <w:sz w:val="28"/>
    </w:rPr>
  </w:style>
  <w:style w:type="character" w:customStyle="1" w:styleId="afa">
    <w:name w:val="Заголовок к тексту"/>
    <w:basedOn w:val="11"/>
    <w:link w:val="af9"/>
    <w:rPr>
      <w:b/>
      <w:sz w:val="28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Normal (Web)"/>
    <w:basedOn w:val="a"/>
    <w:uiPriority w:val="99"/>
    <w:unhideWhenUsed/>
    <w:rsid w:val="00FC0FFD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12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27</cp:revision>
  <cp:lastPrinted>2023-08-14T10:46:00Z</cp:lastPrinted>
  <dcterms:created xsi:type="dcterms:W3CDTF">2023-08-10T10:20:00Z</dcterms:created>
  <dcterms:modified xsi:type="dcterms:W3CDTF">2023-08-14T10:46:00Z</dcterms:modified>
</cp:coreProperties>
</file>